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Pr>
          <w:b/>
        </w:rPr>
        <w:t xml:space="preserve">TOWN BOARD MEETING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02C89B59" w:rsidR="00F81C17" w:rsidRDefault="00D47097" w:rsidP="00E43451">
      <w:pPr>
        <w:pBdr>
          <w:between w:val="single" w:sz="4" w:space="1" w:color="4F81BD"/>
        </w:pBdr>
        <w:tabs>
          <w:tab w:val="center" w:pos="4680"/>
          <w:tab w:val="right" w:pos="9360"/>
        </w:tabs>
        <w:jc w:val="center"/>
      </w:pPr>
      <w:r>
        <w:t>Oct. 10</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ngs are available on Youtube at</w:t>
      </w:r>
    </w:p>
    <w:p w14:paraId="00000007" w14:textId="302B6300" w:rsidR="00F81C17" w:rsidRDefault="00EE2B79">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556F10CB" w:rsidR="00F81C17" w:rsidRDefault="00CB0674">
      <w:pPr>
        <w:pBdr>
          <w:top w:val="nil"/>
          <w:left w:val="nil"/>
          <w:bottom w:val="nil"/>
          <w:right w:val="nil"/>
          <w:between w:val="nil"/>
        </w:pBdr>
        <w:rPr>
          <w:rFonts w:ascii="Calibri" w:hAnsi="Calibri"/>
          <w:color w:val="000000"/>
        </w:rPr>
      </w:pPr>
      <w:r>
        <w:rPr>
          <w:rFonts w:ascii="Calibri" w:hAnsi="Calibri"/>
          <w:color w:val="000000"/>
        </w:rPr>
        <w:t>Ms. Olson called the meeting to order at 7</w:t>
      </w:r>
      <w:r w:rsidR="007635F7">
        <w:rPr>
          <w:rFonts w:ascii="Calibri" w:hAnsi="Calibri"/>
          <w:color w:val="000000"/>
        </w:rPr>
        <w:t>p</w:t>
      </w:r>
      <w:r>
        <w:rPr>
          <w:rFonts w:ascii="Calibri" w:hAnsi="Calibri"/>
          <w:color w:val="000000"/>
        </w:rPr>
        <w:t>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1B8FCB9" w:rsidR="00F81C17" w:rsidRDefault="00CB0674">
      <w:pPr>
        <w:widowControl w:val="0"/>
        <w:rPr>
          <w:rFonts w:ascii="Calibri" w:hAnsi="Calibri"/>
        </w:rPr>
      </w:pPr>
      <w:r>
        <w:rPr>
          <w:rFonts w:ascii="Calibri" w:hAnsi="Calibri"/>
        </w:rPr>
        <w:t>TOWN OFFICIALS</w:t>
      </w:r>
      <w:r w:rsidR="001B1386">
        <w:rPr>
          <w:rFonts w:ascii="Calibri" w:hAnsi="Calibri"/>
        </w:rPr>
        <w:t>:</w:t>
      </w:r>
    </w:p>
    <w:p w14:paraId="0000000E" w14:textId="77777777" w:rsidR="00F81C17" w:rsidRDefault="00CB0674">
      <w:pPr>
        <w:widowControl w:val="0"/>
        <w:ind w:left="720"/>
        <w:rPr>
          <w:rFonts w:ascii="Calibri" w:hAnsi="Calibri"/>
          <w:i/>
        </w:rPr>
      </w:pPr>
      <w:r>
        <w:rPr>
          <w:rFonts w:ascii="Calibri" w:hAnsi="Calibri"/>
        </w:rPr>
        <w:t>Supervisor- Katelin Olson</w:t>
      </w:r>
    </w:p>
    <w:p w14:paraId="253CEF25" w14:textId="77777777" w:rsidR="00B36144" w:rsidRDefault="00CB0674" w:rsidP="00B36144">
      <w:pPr>
        <w:widowControl w:val="0"/>
        <w:ind w:left="720"/>
        <w:rPr>
          <w:rFonts w:ascii="Calibri" w:hAnsi="Calibri"/>
        </w:rPr>
      </w:pPr>
      <w:r>
        <w:rPr>
          <w:rFonts w:ascii="Calibri" w:hAnsi="Calibri"/>
        </w:rPr>
        <w:t>Board members-</w:t>
      </w:r>
      <w:r w:rsidR="00401C60">
        <w:rPr>
          <w:rFonts w:ascii="Calibri" w:hAnsi="Calibri"/>
        </w:rPr>
        <w:t xml:space="preserve"> </w:t>
      </w:r>
      <w:r>
        <w:rPr>
          <w:rFonts w:ascii="Calibri" w:hAnsi="Calibri"/>
        </w:rPr>
        <w:t>Mary Bouchard, Liz Weatherby</w:t>
      </w:r>
      <w:r w:rsidR="002F264C">
        <w:rPr>
          <w:rFonts w:ascii="Calibri" w:hAnsi="Calibri"/>
        </w:rPr>
        <w:t>, Rich Goldman</w:t>
      </w:r>
      <w:r w:rsidR="00B36144">
        <w:rPr>
          <w:rFonts w:ascii="Calibri" w:hAnsi="Calibri"/>
        </w:rPr>
        <w:t>, Michael Boggs</w:t>
      </w:r>
    </w:p>
    <w:p w14:paraId="6B50C31B" w14:textId="2BA0CB35" w:rsidR="0051782B" w:rsidRDefault="00CB0674" w:rsidP="00F375B9">
      <w:pPr>
        <w:widowControl w:val="0"/>
        <w:rPr>
          <w:rFonts w:ascii="Calibri" w:hAnsi="Calibri"/>
        </w:rPr>
      </w:pPr>
      <w:r>
        <w:t xml:space="preserve">             </w:t>
      </w:r>
      <w:r w:rsidR="00AC13C8">
        <w:rPr>
          <w:rFonts w:ascii="Calibri" w:hAnsi="Calibri"/>
        </w:rPr>
        <w:t>Town Clerk- Carissa Parlato</w:t>
      </w:r>
    </w:p>
    <w:p w14:paraId="6C8903AC" w14:textId="36CBB508" w:rsidR="000A64AD" w:rsidRDefault="000A64AD" w:rsidP="000A64AD">
      <w:pPr>
        <w:widowControl w:val="0"/>
        <w:ind w:left="720"/>
        <w:rPr>
          <w:rFonts w:ascii="Calibri" w:hAnsi="Calibri"/>
        </w:rPr>
      </w:pPr>
      <w:r>
        <w:rPr>
          <w:rFonts w:ascii="Calibri" w:hAnsi="Calibri"/>
        </w:rPr>
        <w:t>Second Deputy Supervisor/Budget Officer- Michelle E. Wright</w:t>
      </w:r>
    </w:p>
    <w:p w14:paraId="0C159772" w14:textId="77777777" w:rsidR="001B1386" w:rsidRDefault="001B1386" w:rsidP="00F375B9">
      <w:pPr>
        <w:widowControl w:val="0"/>
        <w:rPr>
          <w:rFonts w:ascii="Calibri" w:hAnsi="Calibri"/>
        </w:rPr>
      </w:pPr>
    </w:p>
    <w:p w14:paraId="5D4B4833" w14:textId="19DB45E8" w:rsidR="001B1386" w:rsidRDefault="001B1386" w:rsidP="00F375B9">
      <w:pPr>
        <w:widowControl w:val="0"/>
        <w:rPr>
          <w:rFonts w:ascii="Calibri" w:hAnsi="Calibri"/>
        </w:rPr>
      </w:pPr>
      <w:r>
        <w:rPr>
          <w:rFonts w:ascii="Calibri" w:hAnsi="Calibri"/>
        </w:rPr>
        <w:t>Town Committee members:</w:t>
      </w:r>
    </w:p>
    <w:p w14:paraId="3BC3DF22" w14:textId="64BB67DD" w:rsidR="001B1386" w:rsidRDefault="001B1386" w:rsidP="001B1386">
      <w:pPr>
        <w:widowControl w:val="0"/>
        <w:ind w:left="720"/>
        <w:rPr>
          <w:rFonts w:ascii="Calibri" w:hAnsi="Calibri"/>
        </w:rPr>
      </w:pPr>
      <w:r>
        <w:rPr>
          <w:rFonts w:ascii="Calibri" w:hAnsi="Calibri"/>
        </w:rPr>
        <w:t>Linda Liddle (Planning Board &amp; Water Source Protection Plan Committee</w:t>
      </w:r>
      <w:r w:rsidR="0039704C">
        <w:rPr>
          <w:rFonts w:ascii="Calibri" w:hAnsi="Calibri"/>
        </w:rPr>
        <w:t xml:space="preserve"> (WSPPC)</w:t>
      </w:r>
      <w:r>
        <w:rPr>
          <w:rFonts w:ascii="Calibri" w:hAnsi="Calibri"/>
        </w:rPr>
        <w:t>)</w:t>
      </w:r>
    </w:p>
    <w:p w14:paraId="1EAA771A" w14:textId="77777777" w:rsidR="001B1386" w:rsidRDefault="001B1386" w:rsidP="0006071C">
      <w:pPr>
        <w:widowControl w:val="0"/>
        <w:rPr>
          <w:rFonts w:ascii="Calibri" w:hAnsi="Calibri"/>
        </w:rPr>
      </w:pPr>
    </w:p>
    <w:p w14:paraId="6450A2C3" w14:textId="3DE8950A" w:rsidR="002C61F0" w:rsidRDefault="0006071C" w:rsidP="0006071C">
      <w:pPr>
        <w:widowControl w:val="0"/>
        <w:rPr>
          <w:rFonts w:ascii="Calibri" w:hAnsi="Calibri"/>
        </w:rPr>
      </w:pPr>
      <w:r>
        <w:rPr>
          <w:rFonts w:ascii="Calibri" w:hAnsi="Calibri"/>
        </w:rPr>
        <w:t>Via Zoom</w:t>
      </w:r>
      <w:r w:rsidR="002C61F0">
        <w:rPr>
          <w:rFonts w:ascii="Calibri" w:hAnsi="Calibri"/>
        </w:rPr>
        <w:t>:</w:t>
      </w:r>
    </w:p>
    <w:p w14:paraId="344358BA" w14:textId="048C72A3" w:rsidR="0039704C" w:rsidRDefault="0039704C" w:rsidP="0039704C">
      <w:pPr>
        <w:widowControl w:val="0"/>
        <w:ind w:left="720"/>
        <w:rPr>
          <w:rFonts w:ascii="Calibri" w:hAnsi="Calibri"/>
        </w:rPr>
      </w:pPr>
      <w:r>
        <w:rPr>
          <w:rFonts w:ascii="Calibri" w:hAnsi="Calibri"/>
        </w:rPr>
        <w:t>Rebecca Schneider (Planning Board &amp; Water Source Protection Plan Committee (WSPPC))</w:t>
      </w:r>
    </w:p>
    <w:p w14:paraId="4E84F953" w14:textId="77777777" w:rsidR="00D502C4" w:rsidRDefault="00D502C4">
      <w:pPr>
        <w:widowControl w:val="0"/>
        <w:tabs>
          <w:tab w:val="left" w:pos="3216"/>
        </w:tabs>
        <w:rPr>
          <w:rFonts w:ascii="Calibri" w:hAnsi="Calibri"/>
        </w:rPr>
      </w:pPr>
    </w:p>
    <w:p w14:paraId="00000013" w14:textId="57CFD8CE"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00000014" w14:textId="6FAE34CD" w:rsidR="00F81C17" w:rsidRDefault="00CB0674">
      <w:pPr>
        <w:widowControl w:val="0"/>
        <w:tabs>
          <w:tab w:val="left" w:pos="3216"/>
        </w:tabs>
        <w:rPr>
          <w:rFonts w:ascii="Calibri" w:hAnsi="Calibri"/>
        </w:rPr>
      </w:pPr>
      <w:r>
        <w:rPr>
          <w:rFonts w:ascii="Calibri" w:hAnsi="Calibri"/>
        </w:rPr>
        <w:t xml:space="preserve">In-person: </w:t>
      </w:r>
    </w:p>
    <w:p w14:paraId="03BB8F14" w14:textId="13741F31" w:rsidR="0006071C" w:rsidRDefault="008C77D6" w:rsidP="0039704C">
      <w:pPr>
        <w:widowControl w:val="0"/>
        <w:tabs>
          <w:tab w:val="left" w:pos="3216"/>
        </w:tabs>
        <w:ind w:left="720"/>
        <w:rPr>
          <w:rFonts w:ascii="Calibri" w:hAnsi="Calibri"/>
        </w:rPr>
      </w:pPr>
      <w:r>
        <w:rPr>
          <w:rFonts w:ascii="Calibri" w:hAnsi="Calibri"/>
        </w:rPr>
        <w:t xml:space="preserve">Deb </w:t>
      </w:r>
      <w:r w:rsidR="0039704C">
        <w:rPr>
          <w:rFonts w:ascii="Calibri" w:hAnsi="Calibri"/>
        </w:rPr>
        <w:t xml:space="preserve">Austic, Nancy </w:t>
      </w:r>
      <w:r>
        <w:rPr>
          <w:rFonts w:ascii="Calibri" w:hAnsi="Calibri"/>
        </w:rPr>
        <w:t>Cusumano</w:t>
      </w:r>
      <w:r w:rsidR="0039704C">
        <w:rPr>
          <w:rFonts w:ascii="Calibri" w:hAnsi="Calibri"/>
        </w:rPr>
        <w:t xml:space="preserve">, </w:t>
      </w:r>
      <w:r>
        <w:rPr>
          <w:rFonts w:ascii="Calibri" w:hAnsi="Calibri"/>
        </w:rPr>
        <w:t xml:space="preserve">Karl </w:t>
      </w:r>
      <w:r w:rsidR="0039704C">
        <w:rPr>
          <w:rFonts w:ascii="Calibri" w:hAnsi="Calibri"/>
        </w:rPr>
        <w:t xml:space="preserve">Klankowski, </w:t>
      </w:r>
      <w:r>
        <w:rPr>
          <w:rFonts w:ascii="Calibri" w:hAnsi="Calibri"/>
        </w:rPr>
        <w:t>Cynth</w:t>
      </w:r>
      <w:r w:rsidR="0039704C">
        <w:rPr>
          <w:rFonts w:ascii="Calibri" w:hAnsi="Calibri"/>
        </w:rPr>
        <w:t>i</w:t>
      </w:r>
      <w:r>
        <w:rPr>
          <w:rFonts w:ascii="Calibri" w:hAnsi="Calibri"/>
        </w:rPr>
        <w:t>a Mannino</w:t>
      </w:r>
    </w:p>
    <w:p w14:paraId="2DDFA8E8" w14:textId="77777777" w:rsidR="00B36144" w:rsidRDefault="00B36144" w:rsidP="005B0A78">
      <w:pPr>
        <w:widowControl w:val="0"/>
        <w:tabs>
          <w:tab w:val="left" w:pos="3216"/>
        </w:tabs>
        <w:rPr>
          <w:rFonts w:ascii="Calibri" w:hAnsi="Calibri"/>
        </w:rPr>
      </w:pPr>
    </w:p>
    <w:p w14:paraId="18F6695D" w14:textId="77777777" w:rsidR="001E2B84" w:rsidRDefault="00CB0674" w:rsidP="005B0A78">
      <w:pPr>
        <w:widowControl w:val="0"/>
        <w:tabs>
          <w:tab w:val="left" w:pos="3216"/>
        </w:tabs>
        <w:rPr>
          <w:rFonts w:ascii="Calibri" w:hAnsi="Calibri"/>
        </w:rPr>
      </w:pPr>
      <w:r>
        <w:rPr>
          <w:rFonts w:ascii="Calibri" w:hAnsi="Calibri"/>
        </w:rPr>
        <w:t xml:space="preserve">Via Zoom: </w:t>
      </w:r>
    </w:p>
    <w:p w14:paraId="04EB4DAD" w14:textId="014893F6" w:rsidR="00B36144" w:rsidRDefault="008C77D6" w:rsidP="0039704C">
      <w:pPr>
        <w:widowControl w:val="0"/>
        <w:tabs>
          <w:tab w:val="left" w:pos="3216"/>
        </w:tabs>
        <w:rPr>
          <w:rFonts w:ascii="Calibri" w:hAnsi="Calibri"/>
          <w:b/>
          <w:color w:val="000000"/>
          <w:u w:val="single"/>
        </w:rPr>
      </w:pPr>
      <w:r>
        <w:rPr>
          <w:rFonts w:ascii="Calibri" w:hAnsi="Calibri"/>
        </w:rPr>
        <w:t>Carol</w:t>
      </w:r>
      <w:r w:rsidR="00411828">
        <w:rPr>
          <w:rFonts w:ascii="Calibri" w:hAnsi="Calibri"/>
        </w:rPr>
        <w:t xml:space="preserve"> </w:t>
      </w:r>
      <w:r w:rsidR="0039704C">
        <w:rPr>
          <w:rFonts w:ascii="Calibri" w:hAnsi="Calibri"/>
        </w:rPr>
        <w:t>B</w:t>
      </w:r>
      <w:r w:rsidR="00411828">
        <w:rPr>
          <w:rFonts w:ascii="Calibri" w:hAnsi="Calibri"/>
        </w:rPr>
        <w:t>obertz</w:t>
      </w:r>
      <w:r>
        <w:rPr>
          <w:rFonts w:ascii="Calibri" w:hAnsi="Calibri"/>
        </w:rPr>
        <w:t xml:space="preserve">, Rebecca Schneider, David </w:t>
      </w:r>
      <w:r w:rsidR="00545D55">
        <w:rPr>
          <w:rFonts w:ascii="Calibri" w:hAnsi="Calibri"/>
        </w:rPr>
        <w:t>Durrett, Michael Cohen</w:t>
      </w:r>
      <w:r w:rsidR="0039704C">
        <w:rPr>
          <w:rFonts w:ascii="Calibri" w:hAnsi="Calibri"/>
        </w:rPr>
        <w:t>, S. Yates</w:t>
      </w:r>
    </w:p>
    <w:p w14:paraId="3A7CE235" w14:textId="77777777" w:rsidR="00B36144" w:rsidRDefault="00B36144">
      <w:pPr>
        <w:pBdr>
          <w:top w:val="nil"/>
          <w:left w:val="nil"/>
          <w:bottom w:val="nil"/>
          <w:right w:val="nil"/>
          <w:between w:val="nil"/>
        </w:pBdr>
        <w:rPr>
          <w:rFonts w:ascii="Calibri" w:hAnsi="Calibri"/>
          <w:b/>
          <w:color w:val="000000"/>
          <w:u w:val="single"/>
        </w:rPr>
      </w:pPr>
    </w:p>
    <w:p w14:paraId="00000018" w14:textId="520F92BB"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 xml:space="preserve">APPROVAL OF AGENDA: </w:t>
      </w:r>
    </w:p>
    <w:p w14:paraId="0B0AA3FB" w14:textId="4ED81CDB" w:rsidR="007635F7" w:rsidRDefault="008C77D6" w:rsidP="007635F7">
      <w:pPr>
        <w:pStyle w:val="CMPBody1"/>
      </w:pPr>
      <w:r>
        <w:t>Ms. Bouchard</w:t>
      </w:r>
      <w:r w:rsidR="00FB01D6">
        <w:t xml:space="preserve"> requested </w:t>
      </w:r>
      <w:r w:rsidR="00891E79">
        <w:t xml:space="preserve">the addition of a </w:t>
      </w:r>
      <w:r w:rsidR="00FB01D6">
        <w:t xml:space="preserve">discussion </w:t>
      </w:r>
      <w:r w:rsidR="00891E79">
        <w:t xml:space="preserve">to </w:t>
      </w:r>
      <w:r w:rsidR="00FB01D6">
        <w:t xml:space="preserve">on </w:t>
      </w:r>
      <w:r w:rsidR="00891E79">
        <w:t>the c</w:t>
      </w:r>
      <w:r>
        <w:t>losure of Seneca Meadows landfill</w:t>
      </w:r>
      <w:r w:rsidR="00FB01D6">
        <w:t>.</w:t>
      </w:r>
    </w:p>
    <w:p w14:paraId="63599399" w14:textId="77777777" w:rsidR="008C77D6" w:rsidRDefault="008C77D6" w:rsidP="007635F7">
      <w:pPr>
        <w:pStyle w:val="CMPBody1"/>
      </w:pPr>
    </w:p>
    <w:p w14:paraId="2052CAB6" w14:textId="593D2951" w:rsidR="001A224E" w:rsidRDefault="001A224E">
      <w:pPr>
        <w:pBdr>
          <w:top w:val="nil"/>
          <w:left w:val="nil"/>
          <w:bottom w:val="nil"/>
          <w:right w:val="nil"/>
          <w:between w:val="nil"/>
        </w:pBdr>
        <w:spacing w:after="120"/>
      </w:pPr>
      <w:r>
        <w:rPr>
          <w:rFonts w:ascii="Calibri" w:hAnsi="Calibri"/>
          <w:b/>
          <w:color w:val="000000"/>
        </w:rPr>
        <w:t>Motion:</w:t>
      </w:r>
    </w:p>
    <w:p w14:paraId="0000001A" w14:textId="1224FF4C" w:rsidR="00F81C17" w:rsidRDefault="001A224E">
      <w:pPr>
        <w:pBdr>
          <w:top w:val="nil"/>
          <w:left w:val="nil"/>
          <w:bottom w:val="nil"/>
          <w:right w:val="nil"/>
          <w:between w:val="nil"/>
        </w:pBdr>
        <w:spacing w:after="120"/>
        <w:rPr>
          <w:rFonts w:ascii="Calibri" w:hAnsi="Calibri"/>
          <w:color w:val="000000"/>
        </w:rPr>
      </w:pPr>
      <w:r>
        <w:rPr>
          <w:rFonts w:ascii="Calibri" w:hAnsi="Calibri"/>
          <w:color w:val="000000"/>
        </w:rPr>
        <w:t xml:space="preserve">Mr. </w:t>
      </w:r>
      <w:r w:rsidR="007635F7">
        <w:rPr>
          <w:rFonts w:ascii="Calibri" w:hAnsi="Calibri"/>
          <w:color w:val="000000"/>
        </w:rPr>
        <w:t>Goldman</w:t>
      </w:r>
      <w:r>
        <w:rPr>
          <w:rFonts w:ascii="Calibri" w:hAnsi="Calibri"/>
          <w:color w:val="000000"/>
        </w:rPr>
        <w:t xml:space="preserve"> </w:t>
      </w:r>
      <w:r w:rsidR="00CB0674">
        <w:rPr>
          <w:rFonts w:ascii="Calibri" w:hAnsi="Calibri"/>
          <w:color w:val="000000"/>
        </w:rPr>
        <w:t>moved to approve the agenda</w:t>
      </w:r>
      <w:r w:rsidR="003E1A8A">
        <w:rPr>
          <w:rFonts w:ascii="Calibri" w:hAnsi="Calibri"/>
          <w:color w:val="000000"/>
        </w:rPr>
        <w:t xml:space="preserve"> </w:t>
      </w:r>
      <w:r w:rsidR="002601ED">
        <w:rPr>
          <w:rFonts w:ascii="Calibri" w:hAnsi="Calibri"/>
          <w:color w:val="000000"/>
        </w:rPr>
        <w:t xml:space="preserve">as </w:t>
      </w:r>
      <w:r>
        <w:rPr>
          <w:rFonts w:ascii="Calibri" w:hAnsi="Calibri"/>
          <w:color w:val="000000"/>
        </w:rPr>
        <w:t>amended</w:t>
      </w:r>
      <w:r w:rsidR="00CB0674">
        <w:rPr>
          <w:rFonts w:ascii="Calibri" w:hAnsi="Calibri"/>
          <w:color w:val="000000"/>
        </w:rPr>
        <w:t xml:space="preserve">. </w:t>
      </w:r>
      <w:r w:rsidR="00603261">
        <w:rPr>
          <w:rFonts w:ascii="Calibri" w:hAnsi="Calibri"/>
          <w:color w:val="000000"/>
        </w:rPr>
        <w:t>This was s</w:t>
      </w:r>
      <w:r w:rsidR="00CB0674">
        <w:rPr>
          <w:rFonts w:ascii="Calibri" w:hAnsi="Calibri"/>
          <w:color w:val="000000"/>
        </w:rPr>
        <w:t xml:space="preserve">econded by </w:t>
      </w:r>
      <w:r w:rsidR="005B4E0A">
        <w:rPr>
          <w:rFonts w:ascii="Calibri" w:hAnsi="Calibri"/>
          <w:color w:val="000000"/>
        </w:rPr>
        <w:t>Mr. Boggs</w:t>
      </w:r>
      <w:r w:rsidR="00603261">
        <w:t xml:space="preserve"> and p</w:t>
      </w:r>
      <w:r w:rsidR="00CB0674">
        <w:rPr>
          <w:rFonts w:ascii="Calibri" w:hAnsi="Calibri"/>
          <w:color w:val="000000"/>
        </w:rPr>
        <w:t xml:space="preserve">assed unanimously. </w:t>
      </w:r>
    </w:p>
    <w:p w14:paraId="0000001B" w14:textId="77777777" w:rsidR="00F81C17" w:rsidRDefault="00F81C17">
      <w:pPr>
        <w:pBdr>
          <w:top w:val="nil"/>
          <w:left w:val="nil"/>
          <w:bottom w:val="nil"/>
          <w:right w:val="nil"/>
          <w:between w:val="nil"/>
        </w:pBdr>
        <w:rPr>
          <w:rFonts w:ascii="Calibri" w:hAnsi="Calibri"/>
          <w:b/>
          <w:color w:val="000000"/>
          <w:u w:val="single"/>
        </w:rPr>
      </w:pPr>
    </w:p>
    <w:p w14:paraId="04ADCA50" w14:textId="0ABA09F4" w:rsidR="007635F7" w:rsidRDefault="007635F7" w:rsidP="006B6C95">
      <w:pPr>
        <w:pStyle w:val="CMPHeading"/>
      </w:pPr>
      <w:r>
        <w:t>PRIVILEGE OF THE FLOOR:</w:t>
      </w:r>
    </w:p>
    <w:p w14:paraId="0B28DF16" w14:textId="543B2384" w:rsidR="005630A8" w:rsidRDefault="00301640" w:rsidP="00301640">
      <w:pPr>
        <w:pStyle w:val="CMPBody1"/>
      </w:pPr>
      <w:r>
        <w:t>Cynthia Mannino thanked the b</w:t>
      </w:r>
      <w:r w:rsidR="007E19D2">
        <w:t>o</w:t>
      </w:r>
      <w:r>
        <w:t xml:space="preserve">ard for </w:t>
      </w:r>
      <w:r w:rsidR="00FB01D6">
        <w:t>its willingness t</w:t>
      </w:r>
      <w:r>
        <w:t>o purchas</w:t>
      </w:r>
      <w:r w:rsidR="00FB01D6">
        <w:t>e</w:t>
      </w:r>
      <w:r>
        <w:t xml:space="preserve"> land </w:t>
      </w:r>
      <w:r w:rsidR="00FB01D6">
        <w:t>for recreation to help support healthy kids. She further expressed gratitude for the board’s s</w:t>
      </w:r>
      <w:r>
        <w:t>upport of Winterfest</w:t>
      </w:r>
      <w:r w:rsidR="00FB01D6">
        <w:t xml:space="preserve"> as it is an important </w:t>
      </w:r>
      <w:r>
        <w:t>event</w:t>
      </w:r>
      <w:r w:rsidR="00FB01D6">
        <w:t xml:space="preserve"> that is accessible to all and makes our community strong. </w:t>
      </w:r>
      <w:r>
        <w:t xml:space="preserve"> </w:t>
      </w:r>
    </w:p>
    <w:p w14:paraId="03729DD2" w14:textId="77777777" w:rsidR="00301640" w:rsidRDefault="00301640" w:rsidP="00301640">
      <w:pPr>
        <w:pStyle w:val="CMPBody1"/>
      </w:pPr>
    </w:p>
    <w:p w14:paraId="0473D8DB" w14:textId="7D1D17F9" w:rsidR="00301640" w:rsidRDefault="00301640" w:rsidP="00301640">
      <w:pPr>
        <w:pStyle w:val="CMPBody1"/>
      </w:pPr>
      <w:r>
        <w:lastRenderedPageBreak/>
        <w:t xml:space="preserve">Deb </w:t>
      </w:r>
      <w:r w:rsidR="007E19D2">
        <w:t>A</w:t>
      </w:r>
      <w:r>
        <w:t>ustic</w:t>
      </w:r>
      <w:r w:rsidR="00FB01D6">
        <w:t xml:space="preserve">, Trumansburg Community Nursery School (TCNS) Director, </w:t>
      </w:r>
      <w:r>
        <w:t>echo</w:t>
      </w:r>
      <w:r w:rsidR="00FB01D6">
        <w:t>ed Ms. Mannino’s</w:t>
      </w:r>
      <w:r w:rsidR="008732C8">
        <w:t xml:space="preserve"> </w:t>
      </w:r>
      <w:r>
        <w:t xml:space="preserve"> support of</w:t>
      </w:r>
      <w:r w:rsidR="00FB01D6">
        <w:t xml:space="preserve"> a</w:t>
      </w:r>
      <w:r>
        <w:t xml:space="preserve"> rec land</w:t>
      </w:r>
      <w:r w:rsidR="00FB01D6">
        <w:t xml:space="preserve"> purchase</w:t>
      </w:r>
      <w:r>
        <w:t>.</w:t>
      </w:r>
      <w:r w:rsidR="00FB01D6">
        <w:t xml:space="preserve"> She said that she had applied for community funding from the town and wanted to share additional information</w:t>
      </w:r>
      <w:r w:rsidR="00891E79">
        <w:t>: T</w:t>
      </w:r>
      <w:r w:rsidR="00FB01D6">
        <w:t>he school has been</w:t>
      </w:r>
      <w:r>
        <w:t xml:space="preserve"> around for 60 years. Scholarship requests were double this year compared to previous years</w:t>
      </w:r>
      <w:r w:rsidR="00FB01D6">
        <w:t xml:space="preserve"> and no one is </w:t>
      </w:r>
      <w:r>
        <w:t>turn</w:t>
      </w:r>
      <w:r w:rsidR="00FB01D6">
        <w:t>ed</w:t>
      </w:r>
      <w:r>
        <w:t xml:space="preserve"> away if they meet the income guidelines. </w:t>
      </w:r>
      <w:r w:rsidR="00FB01D6">
        <w:t xml:space="preserve">The school is </w:t>
      </w:r>
      <w:r>
        <w:t>a parent cooperativ</w:t>
      </w:r>
      <w:r w:rsidR="00FB01D6">
        <w:t xml:space="preserve">e and many go on to serve within the school community. Nursery school students are introduced to the community with </w:t>
      </w:r>
      <w:r>
        <w:t xml:space="preserve">field trips around town. </w:t>
      </w:r>
    </w:p>
    <w:p w14:paraId="0B847AB4" w14:textId="77777777" w:rsidR="00411828" w:rsidRDefault="00411828" w:rsidP="00301640">
      <w:pPr>
        <w:pStyle w:val="CMPBody1"/>
      </w:pPr>
    </w:p>
    <w:p w14:paraId="47BD28C3" w14:textId="2339316E" w:rsidR="00411828" w:rsidRPr="00301640" w:rsidRDefault="00411828" w:rsidP="00301640">
      <w:pPr>
        <w:pStyle w:val="CMPBody1"/>
      </w:pPr>
      <w:r>
        <w:t xml:space="preserve">Carol </w:t>
      </w:r>
      <w:r w:rsidR="007E19D2">
        <w:t>B</w:t>
      </w:r>
      <w:r>
        <w:t>obertz</w:t>
      </w:r>
      <w:r w:rsidR="00FB01D6">
        <w:t>, D</w:t>
      </w:r>
      <w:r>
        <w:t>irect</w:t>
      </w:r>
      <w:r w:rsidR="00FB01D6">
        <w:t>or of t</w:t>
      </w:r>
      <w:r>
        <w:t xml:space="preserve">he </w:t>
      </w:r>
      <w:r w:rsidR="00891E79">
        <w:t>Trumansburg A</w:t>
      </w:r>
      <w:r>
        <w:t xml:space="preserve">fterschool </w:t>
      </w:r>
      <w:r w:rsidR="00891E79">
        <w:t>P</w:t>
      </w:r>
      <w:r>
        <w:t>rogram</w:t>
      </w:r>
      <w:r w:rsidR="00FB01D6">
        <w:t>, has also applied for community f</w:t>
      </w:r>
      <w:r w:rsidR="0000667B">
        <w:t xml:space="preserve">unding. She </w:t>
      </w:r>
      <w:r w:rsidR="00FB01D6">
        <w:t xml:space="preserve">said that that program has been around for </w:t>
      </w:r>
      <w:r>
        <w:t>30 years</w:t>
      </w:r>
      <w:r w:rsidR="0000667B">
        <w:t xml:space="preserve"> and there</w:t>
      </w:r>
      <w:r w:rsidR="00FB01D6">
        <w:t xml:space="preserve"> are currently </w:t>
      </w:r>
      <w:r>
        <w:t xml:space="preserve">18 kids on waitlist. </w:t>
      </w:r>
      <w:r w:rsidR="00FB01D6">
        <w:t xml:space="preserve">The program </w:t>
      </w:r>
      <w:r w:rsidR="0000667B">
        <w:t>p</w:t>
      </w:r>
      <w:r>
        <w:t>rovides a safe place while parents work but also provides enrichment activities like STEAM, social</w:t>
      </w:r>
      <w:r w:rsidR="0000667B">
        <w:t>/</w:t>
      </w:r>
      <w:r>
        <w:t xml:space="preserve">emotional skills, </w:t>
      </w:r>
      <w:r w:rsidR="0000667B">
        <w:t xml:space="preserve">and a </w:t>
      </w:r>
      <w:r>
        <w:t xml:space="preserve">relaxing space for kids to decompress after school. </w:t>
      </w:r>
    </w:p>
    <w:p w14:paraId="1E82DE4A" w14:textId="77777777" w:rsidR="005630A8" w:rsidRDefault="005630A8" w:rsidP="006B6C95">
      <w:pPr>
        <w:pStyle w:val="CMPHeading"/>
      </w:pPr>
    </w:p>
    <w:p w14:paraId="2D6346D5" w14:textId="54A118FE" w:rsidR="0047008F" w:rsidRDefault="005630A8" w:rsidP="005630A8">
      <w:pPr>
        <w:pStyle w:val="CMPHeading"/>
      </w:pPr>
      <w:r w:rsidRPr="005630A8">
        <w:t>MUNICIPAL BOARD &amp; STAFF REPORTS &amp; ANNOUNCEMENTS</w:t>
      </w:r>
      <w:r w:rsidR="0047008F">
        <w:t>:</w:t>
      </w:r>
    </w:p>
    <w:p w14:paraId="1C0A2A79" w14:textId="436C6FB7" w:rsidR="005630A8" w:rsidRPr="0047008F" w:rsidRDefault="005630A8" w:rsidP="005630A8">
      <w:pPr>
        <w:pStyle w:val="CMPHeading"/>
        <w:rPr>
          <w:b w:val="0"/>
          <w:bCs/>
          <w:u w:val="none"/>
        </w:rPr>
      </w:pPr>
      <w:r w:rsidRPr="0047008F">
        <w:rPr>
          <w:b w:val="0"/>
          <w:bCs/>
          <w:u w:val="none"/>
        </w:rPr>
        <w:t>(</w:t>
      </w:r>
      <w:r w:rsidRPr="0047008F">
        <w:rPr>
          <w:b w:val="0"/>
          <w:bCs/>
          <w:i/>
          <w:iCs/>
          <w:u w:val="none"/>
        </w:rPr>
        <w:t xml:space="preserve">written reports </w:t>
      </w:r>
      <w:r w:rsidR="00891E79">
        <w:rPr>
          <w:b w:val="0"/>
          <w:bCs/>
          <w:i/>
          <w:iCs/>
          <w:u w:val="none"/>
        </w:rPr>
        <w:t>shared on website</w:t>
      </w:r>
      <w:r w:rsidRPr="0047008F">
        <w:rPr>
          <w:b w:val="0"/>
          <w:bCs/>
          <w:u w:val="none"/>
        </w:rPr>
        <w:t>)</w:t>
      </w:r>
    </w:p>
    <w:p w14:paraId="37F0FFBD" w14:textId="77777777" w:rsidR="0047008F" w:rsidRDefault="0047008F" w:rsidP="00411828">
      <w:pPr>
        <w:pStyle w:val="CMPHeading"/>
      </w:pPr>
    </w:p>
    <w:p w14:paraId="18CABC1E" w14:textId="71006A0A" w:rsidR="00411828" w:rsidRDefault="005630A8" w:rsidP="00411828">
      <w:pPr>
        <w:pStyle w:val="CMPHeading"/>
      </w:pPr>
      <w:r w:rsidRPr="005630A8">
        <w:t>OLD BUSINESS:</w:t>
      </w:r>
    </w:p>
    <w:p w14:paraId="531365C3" w14:textId="045365F5" w:rsidR="00411828" w:rsidRDefault="00411828" w:rsidP="00411828">
      <w:pPr>
        <w:pStyle w:val="BodyText"/>
      </w:pPr>
      <w:r>
        <w:t>Linda Liddle</w:t>
      </w:r>
      <w:r w:rsidR="0000667B">
        <w:t xml:space="preserve"> said that the </w:t>
      </w:r>
      <w:r>
        <w:t>WSPPC</w:t>
      </w:r>
      <w:r w:rsidR="0000667B">
        <w:t xml:space="preserve">’s </w:t>
      </w:r>
      <w:r>
        <w:t xml:space="preserve">online </w:t>
      </w:r>
      <w:r w:rsidR="0000667B">
        <w:t>survey will be out soon. A subsequent mailing will target those who don’t respond online. The s</w:t>
      </w:r>
      <w:r>
        <w:t xml:space="preserve">urvey </w:t>
      </w:r>
      <w:r w:rsidR="0000667B">
        <w:t xml:space="preserve">will help provide information on water needs for the town to </w:t>
      </w:r>
      <w:r>
        <w:t>plan for future.</w:t>
      </w:r>
    </w:p>
    <w:p w14:paraId="7E7238EF" w14:textId="7E882791" w:rsidR="00B411D4" w:rsidRPr="00B411D4" w:rsidRDefault="00411828" w:rsidP="0037752E">
      <w:pPr>
        <w:pStyle w:val="BodyText"/>
      </w:pPr>
      <w:r>
        <w:t>Ms. Weatherby</w:t>
      </w:r>
      <w:r w:rsidR="008732C8">
        <w:t xml:space="preserve"> shared that an agriculture meeting was held and there were </w:t>
      </w:r>
      <w:r>
        <w:t>4 attendees</w:t>
      </w:r>
      <w:r w:rsidR="008732C8">
        <w:t xml:space="preserve">. </w:t>
      </w:r>
    </w:p>
    <w:p w14:paraId="5418EAFC" w14:textId="13FCBD81" w:rsidR="008E7DB0" w:rsidRDefault="008E7DB0" w:rsidP="008E7DB0">
      <w:pPr>
        <w:pStyle w:val="CMPHeading"/>
        <w:rPr>
          <w:shd w:val="clear" w:color="auto" w:fill="FFFFFF"/>
        </w:rPr>
      </w:pPr>
      <w:r>
        <w:rPr>
          <w:shd w:val="clear" w:color="auto" w:fill="FFFFFF"/>
        </w:rPr>
        <w:t>OLD BUSINESS:</w:t>
      </w:r>
    </w:p>
    <w:p w14:paraId="00C352F7" w14:textId="516CC045" w:rsidR="005630A8" w:rsidRDefault="005630A8" w:rsidP="005630A8">
      <w:pPr>
        <w:pStyle w:val="CMPSub-heading"/>
        <w:rPr>
          <w:shd w:val="clear" w:color="auto" w:fill="FFFFFF"/>
        </w:rPr>
      </w:pPr>
      <w:r w:rsidRPr="005630A8">
        <w:rPr>
          <w:shd w:val="clear" w:color="auto" w:fill="FFFFFF"/>
        </w:rPr>
        <w:t>UPDATE ON GRASSROOTS PENDING WATER PETITION</w:t>
      </w:r>
    </w:p>
    <w:p w14:paraId="1A7D29D5" w14:textId="0D49A162" w:rsidR="00B411D4" w:rsidRPr="00B411D4" w:rsidRDefault="008A283C" w:rsidP="00B411D4">
      <w:pPr>
        <w:pStyle w:val="CMPBody1"/>
      </w:pPr>
      <w:r>
        <w:t>Ms. Olson</w:t>
      </w:r>
      <w:r w:rsidR="008732C8">
        <w:t xml:space="preserve"> said that M</w:t>
      </w:r>
      <w:r>
        <w:t xml:space="preserve">RB will </w:t>
      </w:r>
      <w:r w:rsidR="008732C8">
        <w:t>provide</w:t>
      </w:r>
      <w:r>
        <w:t xml:space="preserve"> a quote for a map, plan and report</w:t>
      </w:r>
      <w:r w:rsidR="00891E79">
        <w:t xml:space="preserve"> for this project</w:t>
      </w:r>
      <w:r>
        <w:t>. The town will set up an escrow acc</w:t>
      </w:r>
      <w:r w:rsidR="008732C8">
        <w:t>oun</w:t>
      </w:r>
      <w:r>
        <w:t>t for Gr</w:t>
      </w:r>
      <w:r w:rsidR="008732C8">
        <w:t>assroots</w:t>
      </w:r>
      <w:r>
        <w:t xml:space="preserve"> to reimburse </w:t>
      </w:r>
      <w:r w:rsidR="00891E79">
        <w:t>us</w:t>
      </w:r>
      <w:r>
        <w:t xml:space="preserve">. </w:t>
      </w:r>
    </w:p>
    <w:p w14:paraId="60528C38" w14:textId="2C7C623E" w:rsidR="005630A8" w:rsidRPr="005630A8" w:rsidRDefault="005630A8" w:rsidP="005630A8">
      <w:pPr>
        <w:pStyle w:val="CMPSub-heading"/>
      </w:pPr>
      <w:r w:rsidRPr="005630A8">
        <w:rPr>
          <w:shd w:val="clear" w:color="auto" w:fill="FFFFFF"/>
        </w:rPr>
        <w:t xml:space="preserve">RESPONSE FROM PLANNING BOARD ON REQUEST FOR REZONING </w:t>
      </w:r>
    </w:p>
    <w:p w14:paraId="166AD8C1" w14:textId="2524ADEF" w:rsidR="005630A8" w:rsidRDefault="008A283C" w:rsidP="005630A8">
      <w:pPr>
        <w:pStyle w:val="BodyText"/>
      </w:pPr>
      <w:r>
        <w:t xml:space="preserve">In late 2022, the Inn at Taughannock </w:t>
      </w:r>
      <w:r w:rsidR="008E7DB0">
        <w:t xml:space="preserve">appeared before the Town Board to </w:t>
      </w:r>
      <w:r>
        <w:t>request a zoning amendment/creation of a development district. The Planning Board has studied the project and recommend</w:t>
      </w:r>
      <w:r w:rsidR="0047008F">
        <w:t>s</w:t>
      </w:r>
      <w:r>
        <w:t xml:space="preserve"> that the Town Board reject this request. The Inn has made some changes </w:t>
      </w:r>
      <w:r w:rsidR="0047008F">
        <w:t xml:space="preserve">to its original request </w:t>
      </w:r>
      <w:r>
        <w:t>and wants to present</w:t>
      </w:r>
      <w:r w:rsidR="00394890">
        <w:t xml:space="preserve"> </w:t>
      </w:r>
      <w:r>
        <w:t>to the Town Board</w:t>
      </w:r>
      <w:r w:rsidR="00394890">
        <w:t xml:space="preserve"> again</w:t>
      </w:r>
      <w:r>
        <w:t xml:space="preserve">. </w:t>
      </w:r>
    </w:p>
    <w:p w14:paraId="095EDBB6" w14:textId="77777777" w:rsidR="00FB2843" w:rsidRPr="00FB2843" w:rsidRDefault="00FB2843" w:rsidP="00FB2843">
      <w:pPr>
        <w:pStyle w:val="CMPHeading"/>
      </w:pPr>
      <w:r w:rsidRPr="00FB2843">
        <w:rPr>
          <w:color w:val="222222"/>
        </w:rPr>
        <w:t>NE</w:t>
      </w:r>
      <w:r w:rsidRPr="00FB2843">
        <w:t xml:space="preserve">W BUSINESS: </w:t>
      </w:r>
    </w:p>
    <w:p w14:paraId="171F98A1" w14:textId="70D002F4" w:rsidR="00FB2843" w:rsidRDefault="00FB2843" w:rsidP="00FB2843">
      <w:pPr>
        <w:pStyle w:val="CMPSub-heading"/>
      </w:pPr>
      <w:r w:rsidRPr="00FB2843">
        <w:t xml:space="preserve">SCHEDULING OF THE SPECIAL ELECTION </w:t>
      </w:r>
    </w:p>
    <w:p w14:paraId="607891B8" w14:textId="28506366" w:rsidR="0037752E" w:rsidRDefault="0037752E" w:rsidP="0037752E">
      <w:pPr>
        <w:pStyle w:val="CMPBody1"/>
      </w:pPr>
      <w:r>
        <w:t xml:space="preserve">Ms. Olson </w:t>
      </w:r>
      <w:r w:rsidR="00313047">
        <w:t>said that t</w:t>
      </w:r>
      <w:r w:rsidR="00315F9E">
        <w:t xml:space="preserve">he Trumansburg fire </w:t>
      </w:r>
      <w:r w:rsidR="00313047">
        <w:t>h</w:t>
      </w:r>
      <w:r w:rsidR="00315F9E">
        <w:t xml:space="preserve">all </w:t>
      </w:r>
      <w:r w:rsidR="00313047">
        <w:t xml:space="preserve">is not available on Dec. 6.  If the </w:t>
      </w:r>
      <w:r w:rsidR="00315F9E">
        <w:t xml:space="preserve">town </w:t>
      </w:r>
      <w:r w:rsidR="00313047">
        <w:t xml:space="preserve">can only offer absentee ballots if it requires </w:t>
      </w:r>
      <w:r w:rsidR="00315F9E">
        <w:t>personal registration</w:t>
      </w:r>
      <w:r w:rsidR="00313047">
        <w:t xml:space="preserve"> for those who are not already registered with Tompkins County.</w:t>
      </w:r>
    </w:p>
    <w:p w14:paraId="6A9F7ED6" w14:textId="77777777" w:rsidR="00315F9E" w:rsidRPr="0037752E" w:rsidRDefault="00315F9E" w:rsidP="0037752E">
      <w:pPr>
        <w:pStyle w:val="CMPBody1"/>
      </w:pPr>
    </w:p>
    <w:p w14:paraId="0C7EF397" w14:textId="1A24A6E4" w:rsidR="00A12CDC" w:rsidRDefault="00A12CDC" w:rsidP="00A12CDC">
      <w:pPr>
        <w:pStyle w:val="CMPSub-heading2"/>
      </w:pPr>
      <w:r>
        <w:t>RESOLUTION# 2023-</w:t>
      </w:r>
      <w:r w:rsidR="0037752E">
        <w:t>157:</w:t>
      </w:r>
      <w:r>
        <w:t xml:space="preserve"> SCHEDULING A SPECIAL ELECTION</w:t>
      </w:r>
    </w:p>
    <w:p w14:paraId="260B998A" w14:textId="77777777" w:rsidR="00A12CDC" w:rsidRPr="00A66602" w:rsidRDefault="00A12CDC" w:rsidP="00A12CDC">
      <w:pPr>
        <w:pStyle w:val="CMPResolutionbody"/>
      </w:pPr>
      <w:r w:rsidRPr="00A66602">
        <w:rPr>
          <w:b/>
          <w:bCs/>
        </w:rPr>
        <w:t>WHEREAS</w:t>
      </w:r>
      <w:r w:rsidRPr="00A66602">
        <w:t xml:space="preserve">, on September 7, 2023, a petition (the “Petition”) was filed with the Town Clerk of the Town of Ulysses (the “Town Clerk”) to require a referendum on the adoption of Resolution No. 125 of 2023, which authorized the purchase of up to 30 acres of property located at 2141 Kraft Road in the Town of Ulysses, on commercially reasonable terms and conditions at a price of $7,000/acre, and at a maximum expense to the Town of $210,000, not including appraisal, title search, abstract, survey, and other regular closing costs and fees, to be paid for through </w:t>
      </w:r>
      <w:r w:rsidRPr="00A66602">
        <w:lastRenderedPageBreak/>
        <w:t xml:space="preserve">the Town of Ulysses’ American Recovery Plan Act allocation and use of up to $8,500 of a dedicated reserve fund for the purchase of recreational property; and </w:t>
      </w:r>
    </w:p>
    <w:p w14:paraId="2B5D46AE" w14:textId="1418D644" w:rsidR="00A12CDC" w:rsidRPr="00A66602" w:rsidRDefault="00A12CDC" w:rsidP="00A12CDC">
      <w:pPr>
        <w:pStyle w:val="CMPResolutionbody"/>
      </w:pPr>
      <w:r w:rsidRPr="00A66602">
        <w:rPr>
          <w:b/>
          <w:bCs/>
        </w:rPr>
        <w:t>WHEREAS</w:t>
      </w:r>
      <w:r w:rsidRPr="00A66602">
        <w:t xml:space="preserve">, at the Town Board meeting on September 26, 2023, the Town Clerk informed the Board that the Petition met the standards required by law, and </w:t>
      </w:r>
      <w:r w:rsidR="00AC3002">
        <w:t xml:space="preserve">no </w:t>
      </w:r>
      <w:r w:rsidRPr="00A66602">
        <w:t>objections thereto were filed; and</w:t>
      </w:r>
      <w:r w:rsidR="00B3038D">
        <w:t xml:space="preserve"> </w:t>
      </w:r>
    </w:p>
    <w:p w14:paraId="62C0AE17" w14:textId="67CDB049" w:rsidR="00A12CDC" w:rsidRPr="00A66602" w:rsidRDefault="00A12CDC" w:rsidP="00A12CDC">
      <w:pPr>
        <w:pStyle w:val="CMPResolutionbody"/>
      </w:pPr>
      <w:r w:rsidRPr="00A66602">
        <w:rPr>
          <w:b/>
          <w:bCs/>
        </w:rPr>
        <w:t>WHEREAS</w:t>
      </w:r>
      <w:r w:rsidRPr="00A66602">
        <w:t>, pursuant to Town Law Section 91, a referendum shall be held within ninety and one hundred and five days after the filing of a petition; and</w:t>
      </w:r>
      <w:r w:rsidR="00B3038D">
        <w:t xml:space="preserve"> </w:t>
      </w:r>
    </w:p>
    <w:p w14:paraId="7A62032A" w14:textId="55D85022" w:rsidR="00A12CDC" w:rsidRPr="00A66602" w:rsidRDefault="00A12CDC" w:rsidP="00A12CDC">
      <w:pPr>
        <w:pStyle w:val="CMPResolutionbody"/>
      </w:pPr>
      <w:r w:rsidRPr="00A66602">
        <w:rPr>
          <w:b/>
          <w:bCs/>
        </w:rPr>
        <w:t>WHEREAS</w:t>
      </w:r>
      <w:r w:rsidRPr="00A66602">
        <w:t>, such ninety</w:t>
      </w:r>
      <w:r w:rsidR="006D6C54">
        <w:t>-</w:t>
      </w:r>
      <w:r w:rsidRPr="00A66602">
        <w:t xml:space="preserve"> to one hundred and five</w:t>
      </w:r>
      <w:r w:rsidR="006D6C54">
        <w:t>-</w:t>
      </w:r>
      <w:r w:rsidRPr="00A66602">
        <w:t xml:space="preserve">day period falls within December 6, 2023 and December 21, 2023; and </w:t>
      </w:r>
    </w:p>
    <w:p w14:paraId="7DAD8333" w14:textId="2957A87F" w:rsidR="00A12CDC" w:rsidRPr="00A66602" w:rsidRDefault="00A12CDC" w:rsidP="00A12CDC">
      <w:pPr>
        <w:pStyle w:val="CMPResolutionbody"/>
      </w:pPr>
      <w:r w:rsidRPr="00A66602">
        <w:rPr>
          <w:b/>
          <w:bCs/>
        </w:rPr>
        <w:t>WHEREAS</w:t>
      </w:r>
      <w:r w:rsidRPr="00A66602">
        <w:t>, after discussing with the Tompkins County Board of Elections as to the availability of ballot scanners and other equipment, and the owners of property where suitable polling stations could be located, December 6, 2023 is the date that works best for the holding of a referendum; and</w:t>
      </w:r>
    </w:p>
    <w:p w14:paraId="048F42DA" w14:textId="77777777" w:rsidR="00A12CDC" w:rsidRPr="00A66602" w:rsidRDefault="00A12CDC" w:rsidP="00A12CDC">
      <w:pPr>
        <w:pStyle w:val="CMPResolutionbody"/>
      </w:pPr>
      <w:r w:rsidRPr="00A66602">
        <w:rPr>
          <w:b/>
          <w:bCs/>
        </w:rPr>
        <w:t>WHEREAS</w:t>
      </w:r>
      <w:r w:rsidRPr="00A66602">
        <w:t xml:space="preserve">, the Town Board wishes to establish the date, time and location for a special election to consider the question of authorizing the purchase of up to 30 acres of property located at 2141 Kraft Road in the Town of Ulysses, on commercially reasonable terms and conditions at a price of $7,000/acre, and at a maximum expense to the Town of $210,000, not including appraisal, title search, abstract, survey, and other regular closing costs and fees, to be paid for through the Town of Ulysses’ American Recovery Plan Act allocation, and use of up to $8,500 of a dedicated reserve fund for the purchase of recreational property (the “Special Election”), and to set forth the parameters of the Special Election; </w:t>
      </w:r>
    </w:p>
    <w:p w14:paraId="452217FA" w14:textId="77777777" w:rsidR="00A12CDC" w:rsidRPr="00A66602" w:rsidRDefault="00A12CDC" w:rsidP="00A12CDC">
      <w:pPr>
        <w:pStyle w:val="CMPResolutionbody"/>
      </w:pPr>
      <w:r w:rsidRPr="00A66602">
        <w:rPr>
          <w:b/>
          <w:bCs/>
        </w:rPr>
        <w:t>NOW THEREFORE, BE IT RESOLVED</w:t>
      </w:r>
      <w:r w:rsidRPr="00A66602">
        <w:t>, that:</w:t>
      </w:r>
    </w:p>
    <w:p w14:paraId="0E9974C1" w14:textId="77777777" w:rsidR="00A12CDC" w:rsidRPr="00A66602" w:rsidRDefault="00A12CDC" w:rsidP="00A12CDC">
      <w:pPr>
        <w:pStyle w:val="CMPResolutionbody"/>
      </w:pPr>
      <w:r w:rsidRPr="00A66602">
        <w:t>The Special Election shall be held on December 6, 2023.</w:t>
      </w:r>
    </w:p>
    <w:p w14:paraId="731933BE" w14:textId="77777777" w:rsidR="00A12CDC" w:rsidRPr="00A66602" w:rsidRDefault="00A12CDC" w:rsidP="00A12CDC">
      <w:pPr>
        <w:pStyle w:val="CMPResolutionbody"/>
      </w:pPr>
      <w:r w:rsidRPr="00A66602">
        <w:t>The Proposition before the voters shall be:</w:t>
      </w:r>
    </w:p>
    <w:p w14:paraId="74890790" w14:textId="0CA802B4" w:rsidR="00A12CDC" w:rsidRPr="00A66602" w:rsidRDefault="00A12CDC" w:rsidP="00B3038D">
      <w:pPr>
        <w:pStyle w:val="CMPResolutionbody"/>
        <w:ind w:left="1440"/>
      </w:pPr>
      <w:r w:rsidRPr="00A66602">
        <w:t xml:space="preserve">“Shall Resolution No. 125 of 2023, authorizing the purchase of up to 30 acres of property located at 2141 Kraft Road in the Town of Ulysses, on commercially reasonable terms and conditions at a price of $7,000/acre, and at a maximum expense to the Town of $210,000, not including appraisal, title search, abstract, survey, and other regular closing costs and fees, to be paid for through the Town of Ulysses’ American Recovery Plan Act allocation, and use of up to $8,500 of a dedicated reserve fund for the purchase of recreational property, be approved?” </w:t>
      </w:r>
    </w:p>
    <w:p w14:paraId="47F419F8" w14:textId="77777777" w:rsidR="00A12CDC" w:rsidRPr="00A66602" w:rsidRDefault="00A12CDC" w:rsidP="00A12CDC">
      <w:pPr>
        <w:pStyle w:val="CMPResolutionbody"/>
      </w:pPr>
      <w:r w:rsidRPr="00A66602">
        <w:t>The polling places for the Proposition shall be:</w:t>
      </w:r>
    </w:p>
    <w:p w14:paraId="46EA037A" w14:textId="77777777" w:rsidR="00A12CDC" w:rsidRPr="00A66602" w:rsidRDefault="00A12CDC" w:rsidP="00E16D02">
      <w:pPr>
        <w:pStyle w:val="CMPResolutionbody"/>
        <w:numPr>
          <w:ilvl w:val="0"/>
          <w:numId w:val="2"/>
        </w:numPr>
      </w:pPr>
      <w:r w:rsidRPr="00A66602">
        <w:t>Village Hall, 56 E. Main Street, Trumansburg, NY 14886</w:t>
      </w:r>
    </w:p>
    <w:p w14:paraId="1A943411" w14:textId="77777777" w:rsidR="00A12CDC" w:rsidRPr="00A66602" w:rsidRDefault="00A12CDC" w:rsidP="00E16D02">
      <w:pPr>
        <w:pStyle w:val="CMPResolutionbody"/>
        <w:numPr>
          <w:ilvl w:val="0"/>
          <w:numId w:val="2"/>
        </w:numPr>
      </w:pPr>
      <w:r w:rsidRPr="00A66602">
        <w:t>Racker, 3226 Wilkins Road, Ithaca, NY 14850</w:t>
      </w:r>
    </w:p>
    <w:p w14:paraId="4A4B9280" w14:textId="3E8BBA5F" w:rsidR="00A12CDC" w:rsidRPr="00A66602" w:rsidRDefault="00A12CDC" w:rsidP="00A12CDC">
      <w:pPr>
        <w:pStyle w:val="CMPResolutionbody"/>
      </w:pPr>
      <w:r w:rsidRPr="00A66602">
        <w:t>The time the polling places shall be open shall be from 11:00 am to 8:00 pm.</w:t>
      </w:r>
    </w:p>
    <w:p w14:paraId="453D4314" w14:textId="28AEFD2C" w:rsidR="00A12CDC" w:rsidRPr="00A66602" w:rsidRDefault="00A12CDC" w:rsidP="00A12CDC">
      <w:pPr>
        <w:pStyle w:val="CMPResolutionbody"/>
      </w:pPr>
      <w:r w:rsidRPr="00D22ABC">
        <w:t xml:space="preserve">The Special Election shall be noticed by the Town Clerk in accordance with the provisions of New York State Town Law Section 82, by causing to be published in the Ithaca Voice a notice specifying the time when and place where the Special Election will be held, the hours during which the polls will remain open for the purpose of receiving ballots, and setting forth in full the proposition to be voted on (the “Special Election Notice”). The Special Election Notice </w:t>
      </w:r>
      <w:r w:rsidRPr="00D22ABC">
        <w:lastRenderedPageBreak/>
        <w:t>shall be published no later than November 26, 2023, and no earlier than November 16, 2023, and shall be posted on the sign-board of the Town at Town Hall no later than November 26, 2023.</w:t>
      </w:r>
      <w:r w:rsidRPr="00A66602">
        <w:t xml:space="preserve"> </w:t>
      </w:r>
    </w:p>
    <w:p w14:paraId="5F87E2BF" w14:textId="77777777" w:rsidR="00A12CDC" w:rsidRPr="00A66602" w:rsidRDefault="00A12CDC" w:rsidP="00A12CDC">
      <w:pPr>
        <w:pStyle w:val="CMPResolutionbody"/>
      </w:pPr>
      <w:r w:rsidRPr="00A66602">
        <w:t xml:space="preserve">The Town Board shall appoint election inspectors and ballot clerks in accordance with the provisions of New York State Town Law. </w:t>
      </w:r>
    </w:p>
    <w:p w14:paraId="131144F6" w14:textId="77777777" w:rsidR="00A12CDC" w:rsidRPr="00A66602" w:rsidRDefault="00A12CDC" w:rsidP="00A12CDC">
      <w:pPr>
        <w:pStyle w:val="CMPResolutionbody"/>
      </w:pPr>
      <w:r w:rsidRPr="00A66602">
        <w:t>Personal registration shall be required for this Special Election, and all other special elections going forward. The Town Board shall by later resolution appoint a Board of Registration and determine the day(s), place(s), and hours during which the Board of Registration shall meet for the purpose of preparing a register of voters of the Town qualified to vote in such special election(s), who shall present themselves personally for registration for such Special Election.</w:t>
      </w:r>
    </w:p>
    <w:p w14:paraId="6B806197" w14:textId="24017BCE" w:rsidR="00A12CDC" w:rsidRPr="00A66602" w:rsidRDefault="00A12CDC" w:rsidP="00A12CDC">
      <w:pPr>
        <w:pStyle w:val="CMPResolutionbody"/>
      </w:pPr>
      <w:r w:rsidRPr="00A66602">
        <w:t xml:space="preserve">Upon the closing of the polls on December 6, 2023, the election inspectors shall proceed to canvass the votes there at and shall complete such canvass without adjournment. As soon as possible after completion, the inspectors shall file with the Town Clerk a certificate setting forth the holding of the election, the total number of votes cast upon the proposition and the number of votes cast for or against the proposition, together with the name and address of every person voting at such Special Election upon such proposition. </w:t>
      </w:r>
    </w:p>
    <w:p w14:paraId="4E0525FE" w14:textId="5C334910" w:rsidR="00A12CDC" w:rsidRPr="00A66602" w:rsidRDefault="00A12CDC" w:rsidP="00A12CDC">
      <w:pPr>
        <w:pStyle w:val="CMPResolutionbody"/>
      </w:pPr>
      <w:r w:rsidRPr="00A66602">
        <w:t>Aside from the notice requirements of New York State Town Law, the Town Supervisor is hereby authorized to expend the necessary funds to undertake a community outreach effort to inform the Town’s electors about the Special Election.</w:t>
      </w:r>
    </w:p>
    <w:p w14:paraId="368F683A" w14:textId="77777777" w:rsidR="00A12CDC" w:rsidRDefault="00A12CDC" w:rsidP="00A12CDC">
      <w:pPr>
        <w:pStyle w:val="CMPResolutionbody"/>
      </w:pPr>
      <w:r w:rsidRPr="00A66602">
        <w:t xml:space="preserve">This Resolution shall take immediate effect.  </w:t>
      </w:r>
    </w:p>
    <w:p w14:paraId="746599AA" w14:textId="00672C89" w:rsidR="00B3038D" w:rsidRDefault="00B3038D" w:rsidP="00B3038D">
      <w:pPr>
        <w:ind w:left="720"/>
        <w:rPr>
          <w:rFonts w:ascii="Calibri" w:hAnsi="Calibri"/>
          <w:color w:val="000000"/>
        </w:rPr>
      </w:pPr>
      <w:r>
        <w:rPr>
          <w:rFonts w:ascii="Calibri" w:hAnsi="Calibri"/>
          <w:color w:val="000000"/>
        </w:rPr>
        <w:t xml:space="preserve">Moved: </w:t>
      </w:r>
      <w:r w:rsidR="00B260D5">
        <w:rPr>
          <w:rFonts w:ascii="Calibri" w:hAnsi="Calibri"/>
          <w:color w:val="000000"/>
        </w:rPr>
        <w:t>Mr. Goldman</w:t>
      </w:r>
      <w:r>
        <w:rPr>
          <w:rFonts w:ascii="Calibri" w:hAnsi="Calibri"/>
          <w:color w:val="000000"/>
        </w:rPr>
        <w:tab/>
      </w:r>
      <w:r>
        <w:tab/>
      </w:r>
      <w:r>
        <w:rPr>
          <w:rFonts w:ascii="Calibri" w:hAnsi="Calibri"/>
          <w:color w:val="000000"/>
        </w:rPr>
        <w:t xml:space="preserve">Seconded: </w:t>
      </w:r>
      <w:r w:rsidR="00B260D5">
        <w:rPr>
          <w:rFonts w:ascii="Calibri" w:hAnsi="Calibri"/>
          <w:color w:val="000000"/>
        </w:rPr>
        <w:t>Mr. Boggs</w:t>
      </w:r>
    </w:p>
    <w:p w14:paraId="78C4F794" w14:textId="77777777" w:rsidR="00B3038D" w:rsidRDefault="00B3038D" w:rsidP="00B3038D">
      <w:pPr>
        <w:ind w:left="720"/>
        <w:rPr>
          <w:rFonts w:ascii="Calibri" w:hAnsi="Calibri"/>
          <w:color w:val="000000"/>
        </w:rPr>
      </w:pPr>
    </w:p>
    <w:p w14:paraId="375AED77" w14:textId="77777777" w:rsidR="00B3038D" w:rsidRDefault="00B3038D" w:rsidP="00B3038D">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654BC15" w14:textId="77777777" w:rsidR="00B3038D" w:rsidRDefault="00B3038D" w:rsidP="00B3038D">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BC040E7" w14:textId="77777777" w:rsidR="00B3038D" w:rsidRDefault="00B3038D" w:rsidP="00B3038D">
      <w:pPr>
        <w:ind w:left="720"/>
        <w:rPr>
          <w:rFonts w:ascii="Calibri" w:hAnsi="Calibri"/>
          <w:color w:val="000000"/>
        </w:rPr>
      </w:pPr>
      <w:r>
        <w:rPr>
          <w:rFonts w:ascii="Calibri" w:hAnsi="Calibri"/>
          <w:color w:val="000000"/>
        </w:rPr>
        <w:t>Bouchard</w:t>
      </w:r>
      <w:r>
        <w:rPr>
          <w:rFonts w:ascii="Calibri" w:hAnsi="Calibri"/>
          <w:color w:val="000000"/>
        </w:rPr>
        <w:tab/>
        <w:t>aye</w:t>
      </w:r>
    </w:p>
    <w:p w14:paraId="4986BE80" w14:textId="77777777" w:rsidR="00B3038D" w:rsidRDefault="00B3038D" w:rsidP="00B3038D">
      <w:pPr>
        <w:ind w:left="720"/>
        <w:rPr>
          <w:rFonts w:ascii="Calibri" w:hAnsi="Calibri"/>
          <w:color w:val="000000"/>
        </w:rPr>
      </w:pPr>
      <w:r>
        <w:rPr>
          <w:rFonts w:ascii="Calibri" w:hAnsi="Calibri"/>
          <w:color w:val="000000"/>
        </w:rPr>
        <w:t>Goldman</w:t>
      </w:r>
      <w:r>
        <w:rPr>
          <w:rFonts w:ascii="Calibri" w:hAnsi="Calibri"/>
          <w:color w:val="000000"/>
        </w:rPr>
        <w:tab/>
        <w:t>aye</w:t>
      </w:r>
    </w:p>
    <w:p w14:paraId="51471395" w14:textId="77777777" w:rsidR="00B3038D" w:rsidRDefault="00B3038D" w:rsidP="00B3038D">
      <w:pPr>
        <w:ind w:left="720"/>
        <w:rPr>
          <w:rFonts w:ascii="Calibri" w:hAnsi="Calibri"/>
          <w:color w:val="000000"/>
        </w:rPr>
      </w:pPr>
      <w:r>
        <w:rPr>
          <w:rFonts w:ascii="Calibri" w:hAnsi="Calibri"/>
          <w:color w:val="000000"/>
        </w:rPr>
        <w:t>Weatherby</w:t>
      </w:r>
      <w:r>
        <w:rPr>
          <w:rFonts w:ascii="Calibri" w:hAnsi="Calibri"/>
          <w:color w:val="000000"/>
        </w:rPr>
        <w:tab/>
        <w:t>aye</w:t>
      </w:r>
    </w:p>
    <w:p w14:paraId="2EC7283A" w14:textId="77777777" w:rsidR="00B3038D" w:rsidRDefault="00B3038D" w:rsidP="00B3038D">
      <w:pPr>
        <w:ind w:left="720"/>
        <w:rPr>
          <w:rFonts w:ascii="Calibri" w:hAnsi="Calibri"/>
          <w:color w:val="000000"/>
        </w:rPr>
      </w:pPr>
    </w:p>
    <w:p w14:paraId="295EFE88" w14:textId="77777777" w:rsidR="00B3038D" w:rsidRDefault="00B3038D" w:rsidP="00B3038D">
      <w:pPr>
        <w:ind w:left="720"/>
        <w:rPr>
          <w:rFonts w:ascii="Calibri" w:hAnsi="Calibri"/>
          <w:color w:val="000000"/>
        </w:rPr>
      </w:pPr>
      <w:r>
        <w:rPr>
          <w:rFonts w:ascii="Calibri" w:hAnsi="Calibri"/>
          <w:color w:val="000000"/>
        </w:rPr>
        <w:t>Vote: 5-0</w:t>
      </w:r>
    </w:p>
    <w:p w14:paraId="3C57697E" w14:textId="77777777" w:rsidR="00B3038D" w:rsidRDefault="00B3038D" w:rsidP="00B3038D">
      <w:pPr>
        <w:ind w:left="720"/>
      </w:pPr>
      <w:r>
        <w:rPr>
          <w:rFonts w:ascii="Calibri" w:hAnsi="Calibri"/>
          <w:color w:val="000000"/>
        </w:rPr>
        <w:t>Date Adopted: 10/10/23</w:t>
      </w:r>
    </w:p>
    <w:p w14:paraId="101681AA" w14:textId="77777777" w:rsidR="00FB2843" w:rsidRPr="00FB2843" w:rsidRDefault="00FB2843" w:rsidP="00FB2843">
      <w:pPr>
        <w:pStyle w:val="CMPBody1"/>
      </w:pPr>
    </w:p>
    <w:p w14:paraId="322F2537" w14:textId="072152EA" w:rsidR="00FB2843" w:rsidRDefault="00FB2843" w:rsidP="00FB2843">
      <w:pPr>
        <w:pStyle w:val="CMPSub-heading"/>
      </w:pPr>
      <w:r w:rsidRPr="00FB2843">
        <w:t xml:space="preserve">RE-LEVY OF WATER DISTRICT 3 DELINQUENT WATER FEES </w:t>
      </w:r>
    </w:p>
    <w:p w14:paraId="30BF3606" w14:textId="49AB39AF" w:rsidR="00FB2843" w:rsidRDefault="00FB2843" w:rsidP="00FB2843">
      <w:pPr>
        <w:pStyle w:val="CMPSub-heading2"/>
      </w:pPr>
      <w:r w:rsidRPr="00700C41">
        <w:t>RESOLUTION</w:t>
      </w:r>
      <w:r>
        <w:t xml:space="preserve"> #</w:t>
      </w:r>
      <w:r w:rsidRPr="00700C41">
        <w:t>202</w:t>
      </w:r>
      <w:r>
        <w:t>3</w:t>
      </w:r>
      <w:r w:rsidRPr="00700C41">
        <w:t>-</w:t>
      </w:r>
      <w:r w:rsidR="00C45F33">
        <w:t>158</w:t>
      </w:r>
      <w:r w:rsidRPr="00700C41">
        <w:t>: RE</w:t>
      </w:r>
      <w:r>
        <w:t>-</w:t>
      </w:r>
      <w:r w:rsidRPr="00700C41">
        <w:t>LEVY OF WATER DISTRICT 3 DELINQUENT WATER FEES</w:t>
      </w:r>
    </w:p>
    <w:p w14:paraId="3B300B7A" w14:textId="77777777" w:rsidR="00FB2843" w:rsidRDefault="00FB2843" w:rsidP="00FB2843">
      <w:pPr>
        <w:pStyle w:val="CMPResolutionbody"/>
        <w:rPr>
          <w:shd w:val="clear" w:color="auto" w:fill="FFFFFF"/>
        </w:rPr>
      </w:pPr>
      <w:r w:rsidRPr="00700C41">
        <w:rPr>
          <w:shd w:val="clear" w:color="auto" w:fill="FFFFFF"/>
        </w:rPr>
        <w:t>WHEREAS, Town Code Chapter 200-10(C)(2) provides for delinquent water bills, taxes, assessments, fees, rents, or other service charges of Water District 3 to be placed on the ensuing year's tax roll as a </w:t>
      </w:r>
      <w:r w:rsidRPr="00700C41">
        <w:t>re</w:t>
      </w:r>
      <w:r w:rsidRPr="00700C41">
        <w:rPr>
          <w:shd w:val="clear" w:color="auto" w:fill="FFFFFF"/>
        </w:rPr>
        <w:t>-</w:t>
      </w:r>
      <w:r w:rsidRPr="00700C41">
        <w:t>levy</w:t>
      </w:r>
      <w:r w:rsidRPr="00700C41">
        <w:rPr>
          <w:shd w:val="clear" w:color="auto" w:fill="FFFFFF"/>
        </w:rPr>
        <w:t>; and</w:t>
      </w:r>
    </w:p>
    <w:p w14:paraId="74DED918" w14:textId="3C009FA7" w:rsidR="00FB2843" w:rsidRDefault="00FB2843" w:rsidP="00FB2843">
      <w:pPr>
        <w:pStyle w:val="CMPResolutionbody"/>
        <w:rPr>
          <w:shd w:val="clear" w:color="auto" w:fill="FFFFFF"/>
        </w:rPr>
      </w:pPr>
      <w:r w:rsidRPr="00700C41">
        <w:rPr>
          <w:shd w:val="clear" w:color="auto" w:fill="FFFFFF"/>
        </w:rPr>
        <w:t>WHEREAS, Town Code Chapter 200-10(C)(2) defines delinquent as "a period of at least 60 calendar days as of October 1 of any year"; and</w:t>
      </w:r>
    </w:p>
    <w:p w14:paraId="17A140B9" w14:textId="77777777" w:rsidR="00FB2843" w:rsidRDefault="00FB2843" w:rsidP="00FB2843">
      <w:pPr>
        <w:pStyle w:val="CMPResolutionbody"/>
        <w:rPr>
          <w:shd w:val="clear" w:color="auto" w:fill="FFFFFF"/>
        </w:rPr>
      </w:pPr>
      <w:r w:rsidRPr="00700C41">
        <w:rPr>
          <w:shd w:val="clear" w:color="auto" w:fill="FFFFFF"/>
        </w:rPr>
        <w:t>WHEREAS, customers were notified that they could make payments on delinquent amounts through Sept. 30, 202</w:t>
      </w:r>
      <w:r>
        <w:rPr>
          <w:shd w:val="clear" w:color="auto" w:fill="FFFFFF"/>
        </w:rPr>
        <w:t>3</w:t>
      </w:r>
      <w:r w:rsidRPr="00700C41">
        <w:rPr>
          <w:shd w:val="clear" w:color="auto" w:fill="FFFFFF"/>
        </w:rPr>
        <w:t>,</w:t>
      </w:r>
    </w:p>
    <w:p w14:paraId="0291CAB7" w14:textId="0E7286FF" w:rsidR="00FB2843" w:rsidRDefault="00FB2843" w:rsidP="00FB2843">
      <w:pPr>
        <w:pStyle w:val="CMPResolutionbody"/>
        <w:rPr>
          <w:shd w:val="clear" w:color="auto" w:fill="FFFFFF"/>
        </w:rPr>
      </w:pPr>
      <w:r w:rsidRPr="00700C41">
        <w:rPr>
          <w:shd w:val="clear" w:color="auto" w:fill="FFFFFF"/>
        </w:rPr>
        <w:lastRenderedPageBreak/>
        <w:t>NOW THEREFORE BE IT </w:t>
      </w:r>
      <w:r w:rsidRPr="00700C41">
        <w:t>RESOLVED</w:t>
      </w:r>
      <w:r w:rsidRPr="00700C41">
        <w:rPr>
          <w:shd w:val="clear" w:color="auto" w:fill="FFFFFF"/>
        </w:rPr>
        <w:t>, that the Ulysses Town Board approves the </w:t>
      </w:r>
      <w:r w:rsidRPr="00700C41">
        <w:t>re</w:t>
      </w:r>
      <w:r w:rsidRPr="00700C41">
        <w:rPr>
          <w:shd w:val="clear" w:color="auto" w:fill="FFFFFF"/>
        </w:rPr>
        <w:t>-</w:t>
      </w:r>
      <w:r w:rsidRPr="00700C41">
        <w:t>levy</w:t>
      </w:r>
      <w:r w:rsidRPr="00700C41">
        <w:rPr>
          <w:shd w:val="clear" w:color="auto" w:fill="FFFFFF"/>
        </w:rPr>
        <w:t xml:space="preserve"> of unpaid delinquent water charges in the </w:t>
      </w:r>
      <w:r w:rsidRPr="007F2660">
        <w:rPr>
          <w:shd w:val="clear" w:color="auto" w:fill="FFFFFF"/>
        </w:rPr>
        <w:t>amount of $</w:t>
      </w:r>
      <w:r w:rsidR="00EE3B96">
        <w:rPr>
          <w:shd w:val="clear" w:color="auto" w:fill="FFFFFF"/>
        </w:rPr>
        <w:t>5962.14</w:t>
      </w:r>
      <w:r w:rsidRPr="007F2660">
        <w:rPr>
          <w:shd w:val="clear" w:color="auto" w:fill="FFFFFF"/>
        </w:rPr>
        <w:t xml:space="preserve"> to the 202</w:t>
      </w:r>
      <w:r>
        <w:rPr>
          <w:shd w:val="clear" w:color="auto" w:fill="FFFFFF"/>
        </w:rPr>
        <w:t>4</w:t>
      </w:r>
      <w:r w:rsidRPr="007F2660">
        <w:rPr>
          <w:shd w:val="clear" w:color="auto" w:fill="FFFFFF"/>
        </w:rPr>
        <w:t xml:space="preserve"> Town and County Tax Roll; and be it </w:t>
      </w:r>
      <w:r w:rsidRPr="007F2660">
        <w:br/>
      </w:r>
      <w:r>
        <w:t>FURTHER RESOLVED</w:t>
      </w:r>
      <w:r w:rsidRPr="00700C41">
        <w:rPr>
          <w:shd w:val="clear" w:color="auto" w:fill="FFFFFF"/>
        </w:rPr>
        <w:t>, that a certified copy of this </w:t>
      </w:r>
      <w:r w:rsidRPr="00700C41">
        <w:t>resolution</w:t>
      </w:r>
      <w:r w:rsidRPr="00700C41">
        <w:rPr>
          <w:shd w:val="clear" w:color="auto" w:fill="FFFFFF"/>
        </w:rPr>
        <w:t> along with a listing of the properties with </w:t>
      </w:r>
      <w:r w:rsidRPr="00700C41">
        <w:t>re</w:t>
      </w:r>
      <w:r w:rsidRPr="00700C41">
        <w:rPr>
          <w:shd w:val="clear" w:color="auto" w:fill="FFFFFF"/>
        </w:rPr>
        <w:t>-levied water charges will be sent to the Tompkins County Assessment Department for the purpose of adding these delinquent charges to the 202</w:t>
      </w:r>
      <w:r>
        <w:rPr>
          <w:shd w:val="clear" w:color="auto" w:fill="FFFFFF"/>
        </w:rPr>
        <w:t>4</w:t>
      </w:r>
      <w:r w:rsidRPr="00700C41">
        <w:rPr>
          <w:shd w:val="clear" w:color="auto" w:fill="FFFFFF"/>
        </w:rPr>
        <w:t xml:space="preserve"> Town and County Tax Roll.</w:t>
      </w:r>
    </w:p>
    <w:p w14:paraId="3521C260" w14:textId="1FD99BF9" w:rsidR="00FB2843" w:rsidRDefault="00FB2843" w:rsidP="00FB2843">
      <w:pPr>
        <w:ind w:left="720"/>
        <w:rPr>
          <w:rFonts w:ascii="Calibri" w:hAnsi="Calibri"/>
          <w:color w:val="000000"/>
        </w:rPr>
      </w:pPr>
      <w:r>
        <w:rPr>
          <w:rFonts w:ascii="Calibri" w:hAnsi="Calibri"/>
          <w:color w:val="000000"/>
        </w:rPr>
        <w:t xml:space="preserve">Moved: </w:t>
      </w:r>
      <w:r w:rsidR="00FD6B56">
        <w:rPr>
          <w:rFonts w:ascii="Calibri" w:hAnsi="Calibri"/>
          <w:color w:val="000000"/>
        </w:rPr>
        <w:t>Mr. Goldman</w:t>
      </w:r>
      <w:r>
        <w:rPr>
          <w:rFonts w:ascii="Calibri" w:hAnsi="Calibri"/>
          <w:color w:val="000000"/>
        </w:rPr>
        <w:tab/>
      </w:r>
      <w:r>
        <w:tab/>
      </w:r>
      <w:r>
        <w:rPr>
          <w:rFonts w:ascii="Calibri" w:hAnsi="Calibri"/>
          <w:color w:val="000000"/>
        </w:rPr>
        <w:t xml:space="preserve">Seconded: </w:t>
      </w:r>
      <w:r w:rsidR="00FD6B56">
        <w:rPr>
          <w:rFonts w:ascii="Calibri" w:hAnsi="Calibri"/>
          <w:color w:val="000000"/>
        </w:rPr>
        <w:t>Mr. Boggs</w:t>
      </w:r>
    </w:p>
    <w:p w14:paraId="6B2AA7A7" w14:textId="77777777" w:rsidR="00FB2843" w:rsidRDefault="00FB2843" w:rsidP="00FB2843">
      <w:pPr>
        <w:ind w:left="720"/>
        <w:rPr>
          <w:rFonts w:ascii="Calibri" w:hAnsi="Calibri"/>
          <w:color w:val="000000"/>
        </w:rPr>
      </w:pPr>
    </w:p>
    <w:p w14:paraId="5E6E9625" w14:textId="77777777" w:rsidR="00FB2843" w:rsidRDefault="00FB2843" w:rsidP="00FB2843">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382F99C" w14:textId="77777777" w:rsidR="00FB2843" w:rsidRDefault="00FB2843" w:rsidP="00FB2843">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2AEAC4A" w14:textId="77777777" w:rsidR="00FB2843" w:rsidRDefault="00FB2843" w:rsidP="00FB2843">
      <w:pPr>
        <w:ind w:left="720"/>
        <w:rPr>
          <w:rFonts w:ascii="Calibri" w:hAnsi="Calibri"/>
          <w:color w:val="000000"/>
        </w:rPr>
      </w:pPr>
      <w:r>
        <w:rPr>
          <w:rFonts w:ascii="Calibri" w:hAnsi="Calibri"/>
          <w:color w:val="000000"/>
        </w:rPr>
        <w:t>Bouchard</w:t>
      </w:r>
      <w:r>
        <w:rPr>
          <w:rFonts w:ascii="Calibri" w:hAnsi="Calibri"/>
          <w:color w:val="000000"/>
        </w:rPr>
        <w:tab/>
        <w:t>aye</w:t>
      </w:r>
    </w:p>
    <w:p w14:paraId="62146BD2" w14:textId="77777777" w:rsidR="00FB2843" w:rsidRDefault="00FB2843" w:rsidP="00FB2843">
      <w:pPr>
        <w:ind w:left="720"/>
        <w:rPr>
          <w:rFonts w:ascii="Calibri" w:hAnsi="Calibri"/>
          <w:color w:val="000000"/>
        </w:rPr>
      </w:pPr>
      <w:r>
        <w:rPr>
          <w:rFonts w:ascii="Calibri" w:hAnsi="Calibri"/>
          <w:color w:val="000000"/>
        </w:rPr>
        <w:t>Goldman</w:t>
      </w:r>
      <w:r>
        <w:rPr>
          <w:rFonts w:ascii="Calibri" w:hAnsi="Calibri"/>
          <w:color w:val="000000"/>
        </w:rPr>
        <w:tab/>
        <w:t>aye</w:t>
      </w:r>
    </w:p>
    <w:p w14:paraId="4479486E" w14:textId="77777777" w:rsidR="00FB2843" w:rsidRDefault="00FB2843" w:rsidP="00FB2843">
      <w:pPr>
        <w:ind w:left="720"/>
        <w:rPr>
          <w:rFonts w:ascii="Calibri" w:hAnsi="Calibri"/>
          <w:color w:val="000000"/>
        </w:rPr>
      </w:pPr>
      <w:r>
        <w:rPr>
          <w:rFonts w:ascii="Calibri" w:hAnsi="Calibri"/>
          <w:color w:val="000000"/>
        </w:rPr>
        <w:t>Weatherby</w:t>
      </w:r>
      <w:r>
        <w:rPr>
          <w:rFonts w:ascii="Calibri" w:hAnsi="Calibri"/>
          <w:color w:val="000000"/>
        </w:rPr>
        <w:tab/>
        <w:t>aye</w:t>
      </w:r>
    </w:p>
    <w:p w14:paraId="7BDC8870" w14:textId="77777777" w:rsidR="00FB2843" w:rsidRDefault="00FB2843" w:rsidP="00FB2843">
      <w:pPr>
        <w:ind w:left="720"/>
        <w:rPr>
          <w:rFonts w:ascii="Calibri" w:hAnsi="Calibri"/>
          <w:color w:val="000000"/>
        </w:rPr>
      </w:pPr>
    </w:p>
    <w:p w14:paraId="566B20C7" w14:textId="77777777" w:rsidR="00FB2843" w:rsidRDefault="00FB2843" w:rsidP="00FB2843">
      <w:pPr>
        <w:ind w:left="720"/>
        <w:rPr>
          <w:rFonts w:ascii="Calibri" w:hAnsi="Calibri"/>
          <w:color w:val="000000"/>
        </w:rPr>
      </w:pPr>
      <w:r>
        <w:rPr>
          <w:rFonts w:ascii="Calibri" w:hAnsi="Calibri"/>
          <w:color w:val="000000"/>
        </w:rPr>
        <w:t>Vote: 5-0</w:t>
      </w:r>
    </w:p>
    <w:p w14:paraId="213129F8" w14:textId="780250FE" w:rsidR="00FB2843" w:rsidRPr="00FB2843" w:rsidRDefault="00FB2843" w:rsidP="00F36353">
      <w:pPr>
        <w:ind w:left="720"/>
      </w:pPr>
      <w:r>
        <w:rPr>
          <w:rFonts w:ascii="Calibri" w:hAnsi="Calibri"/>
          <w:color w:val="000000"/>
        </w:rPr>
        <w:t>Date Adopted: 10/10/23</w:t>
      </w:r>
    </w:p>
    <w:p w14:paraId="55B388D2" w14:textId="2607E48E" w:rsidR="00FB2843" w:rsidRDefault="00FB2843" w:rsidP="00FB2843">
      <w:pPr>
        <w:pStyle w:val="CMPSub-heading"/>
      </w:pPr>
      <w:r w:rsidRPr="00FB2843">
        <w:t>APPOINTMENT OF AN ALTERNATE TO THE PLANNING BOARD</w:t>
      </w:r>
    </w:p>
    <w:p w14:paraId="3CE46CD4" w14:textId="6ACE5968" w:rsidR="00F36353" w:rsidRPr="00557E2F" w:rsidRDefault="00F36353" w:rsidP="00F36353">
      <w:pPr>
        <w:pStyle w:val="CMPSub-heading2"/>
      </w:pPr>
      <w:r w:rsidRPr="00557E2F">
        <w:t>RESOLUTION #</w:t>
      </w:r>
      <w:r w:rsidR="005F3D4B">
        <w:t xml:space="preserve">159 </w:t>
      </w:r>
      <w:r w:rsidRPr="00557E2F">
        <w:t xml:space="preserve">OF 2023: </w:t>
      </w:r>
      <w:r>
        <w:t xml:space="preserve">APPOINTMENT OF </w:t>
      </w:r>
      <w:r w:rsidR="005F3D4B">
        <w:t>A MEMBER</w:t>
      </w:r>
      <w:r>
        <w:t xml:space="preserve"> TO THE PLANNING BOARD</w:t>
      </w:r>
    </w:p>
    <w:p w14:paraId="222FD144" w14:textId="035D3543" w:rsidR="00F36353" w:rsidRDefault="00F36353" w:rsidP="00F36353">
      <w:pPr>
        <w:pStyle w:val="CMPResolutionbody"/>
      </w:pPr>
      <w:r w:rsidRPr="00557E2F">
        <w:t xml:space="preserve">RESOLVED that the Ulysses Town Board </w:t>
      </w:r>
      <w:r>
        <w:t xml:space="preserve">appoints </w:t>
      </w:r>
      <w:r w:rsidR="005F3D4B">
        <w:t>Bart Gragg</w:t>
      </w:r>
      <w:r>
        <w:t xml:space="preserve"> to serve as </w:t>
      </w:r>
      <w:r w:rsidR="005F3D4B">
        <w:t>a member</w:t>
      </w:r>
      <w:r>
        <w:t xml:space="preserve"> to the Planning Board through December 31, 202</w:t>
      </w:r>
      <w:r w:rsidR="005F3D4B">
        <w:t>5</w:t>
      </w:r>
      <w:r>
        <w:t xml:space="preserve">. </w:t>
      </w:r>
    </w:p>
    <w:p w14:paraId="3DBB1581" w14:textId="4F1D312B" w:rsidR="00F36353" w:rsidRDefault="00F36353" w:rsidP="00F36353">
      <w:pPr>
        <w:ind w:left="720"/>
        <w:rPr>
          <w:rFonts w:ascii="Calibri" w:hAnsi="Calibri"/>
          <w:color w:val="000000"/>
        </w:rPr>
      </w:pPr>
      <w:r>
        <w:rPr>
          <w:rFonts w:ascii="Calibri" w:hAnsi="Calibri"/>
          <w:color w:val="000000"/>
        </w:rPr>
        <w:t>Moved: Ms. Olson</w:t>
      </w:r>
      <w:r>
        <w:rPr>
          <w:rFonts w:ascii="Calibri" w:hAnsi="Calibri"/>
          <w:color w:val="000000"/>
        </w:rPr>
        <w:tab/>
      </w:r>
      <w:r>
        <w:tab/>
      </w:r>
      <w:r>
        <w:rPr>
          <w:rFonts w:ascii="Calibri" w:hAnsi="Calibri"/>
          <w:color w:val="000000"/>
        </w:rPr>
        <w:t xml:space="preserve">Seconded: Ms. </w:t>
      </w:r>
      <w:r w:rsidR="005F3D4B">
        <w:rPr>
          <w:rFonts w:ascii="Calibri" w:hAnsi="Calibri"/>
          <w:color w:val="000000"/>
        </w:rPr>
        <w:t>Weatherby</w:t>
      </w:r>
    </w:p>
    <w:p w14:paraId="0A358334" w14:textId="77777777" w:rsidR="005F3D4B" w:rsidRDefault="005F3D4B" w:rsidP="00F36353">
      <w:pPr>
        <w:ind w:left="720"/>
        <w:rPr>
          <w:rFonts w:ascii="Calibri" w:hAnsi="Calibri"/>
          <w:color w:val="000000"/>
        </w:rPr>
      </w:pPr>
    </w:p>
    <w:p w14:paraId="407F975D" w14:textId="397665AA" w:rsidR="005F3D4B" w:rsidRDefault="005F3D4B" w:rsidP="00F36353">
      <w:pPr>
        <w:ind w:left="720"/>
        <w:rPr>
          <w:rFonts w:ascii="Calibri" w:hAnsi="Calibri"/>
          <w:color w:val="000000"/>
        </w:rPr>
      </w:pPr>
      <w:r>
        <w:rPr>
          <w:rFonts w:ascii="Calibri" w:hAnsi="Calibri"/>
          <w:color w:val="000000"/>
        </w:rPr>
        <w:t>Ms. Olson noted that he had been an alternate member and resigned but is now available to be a permanent member.</w:t>
      </w:r>
    </w:p>
    <w:p w14:paraId="4D34C74F" w14:textId="77777777" w:rsidR="00F36353" w:rsidRDefault="00F36353" w:rsidP="00F36353">
      <w:pPr>
        <w:ind w:left="720"/>
        <w:rPr>
          <w:rFonts w:ascii="Calibri" w:hAnsi="Calibri"/>
          <w:color w:val="000000"/>
        </w:rPr>
      </w:pPr>
    </w:p>
    <w:p w14:paraId="7CCF0C8B" w14:textId="77777777" w:rsidR="00F36353" w:rsidRDefault="00F36353" w:rsidP="00F36353">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E213173" w14:textId="77777777" w:rsidR="00F36353" w:rsidRDefault="00F36353" w:rsidP="00F36353">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A72D37B" w14:textId="77777777" w:rsidR="00F36353" w:rsidRDefault="00F36353" w:rsidP="00F36353">
      <w:pPr>
        <w:ind w:left="720"/>
        <w:rPr>
          <w:rFonts w:ascii="Calibri" w:hAnsi="Calibri"/>
          <w:color w:val="000000"/>
        </w:rPr>
      </w:pPr>
      <w:r>
        <w:rPr>
          <w:rFonts w:ascii="Calibri" w:hAnsi="Calibri"/>
          <w:color w:val="000000"/>
        </w:rPr>
        <w:t>Bouchard</w:t>
      </w:r>
      <w:r>
        <w:rPr>
          <w:rFonts w:ascii="Calibri" w:hAnsi="Calibri"/>
          <w:color w:val="000000"/>
        </w:rPr>
        <w:tab/>
        <w:t>aye</w:t>
      </w:r>
    </w:p>
    <w:p w14:paraId="3227F332" w14:textId="77777777" w:rsidR="00F36353" w:rsidRDefault="00F36353" w:rsidP="00F36353">
      <w:pPr>
        <w:ind w:left="720"/>
        <w:rPr>
          <w:rFonts w:ascii="Calibri" w:hAnsi="Calibri"/>
          <w:color w:val="000000"/>
        </w:rPr>
      </w:pPr>
      <w:r>
        <w:rPr>
          <w:rFonts w:ascii="Calibri" w:hAnsi="Calibri"/>
          <w:color w:val="000000"/>
        </w:rPr>
        <w:t>Goldman</w:t>
      </w:r>
      <w:r>
        <w:rPr>
          <w:rFonts w:ascii="Calibri" w:hAnsi="Calibri"/>
          <w:color w:val="000000"/>
        </w:rPr>
        <w:tab/>
        <w:t>aye</w:t>
      </w:r>
    </w:p>
    <w:p w14:paraId="41A99304" w14:textId="77777777" w:rsidR="00F36353" w:rsidRDefault="00F36353" w:rsidP="00F36353">
      <w:pPr>
        <w:ind w:left="720"/>
        <w:rPr>
          <w:rFonts w:ascii="Calibri" w:hAnsi="Calibri"/>
          <w:color w:val="000000"/>
        </w:rPr>
      </w:pPr>
      <w:r>
        <w:rPr>
          <w:rFonts w:ascii="Calibri" w:hAnsi="Calibri"/>
          <w:color w:val="000000"/>
        </w:rPr>
        <w:t>Weatherby</w:t>
      </w:r>
      <w:r>
        <w:rPr>
          <w:rFonts w:ascii="Calibri" w:hAnsi="Calibri"/>
          <w:color w:val="000000"/>
        </w:rPr>
        <w:tab/>
        <w:t>aye</w:t>
      </w:r>
    </w:p>
    <w:p w14:paraId="2179CFBB" w14:textId="77777777" w:rsidR="00F36353" w:rsidRDefault="00F36353" w:rsidP="00F36353">
      <w:pPr>
        <w:ind w:left="720"/>
        <w:rPr>
          <w:rFonts w:ascii="Calibri" w:hAnsi="Calibri"/>
          <w:color w:val="000000"/>
        </w:rPr>
      </w:pPr>
    </w:p>
    <w:p w14:paraId="5922F327" w14:textId="77777777" w:rsidR="00F36353" w:rsidRDefault="00F36353" w:rsidP="00F36353">
      <w:pPr>
        <w:ind w:left="720"/>
        <w:rPr>
          <w:rFonts w:ascii="Calibri" w:hAnsi="Calibri"/>
          <w:color w:val="000000"/>
        </w:rPr>
      </w:pPr>
      <w:r>
        <w:rPr>
          <w:rFonts w:ascii="Calibri" w:hAnsi="Calibri"/>
          <w:color w:val="000000"/>
        </w:rPr>
        <w:t>Vote: 5-0</w:t>
      </w:r>
    </w:p>
    <w:p w14:paraId="6602C2B1" w14:textId="0F1E3B74" w:rsidR="00875534" w:rsidRPr="00875534" w:rsidRDefault="00F36353" w:rsidP="00F36353">
      <w:pPr>
        <w:ind w:left="720"/>
      </w:pPr>
      <w:r>
        <w:rPr>
          <w:rFonts w:ascii="Calibri" w:hAnsi="Calibri"/>
          <w:color w:val="000000"/>
        </w:rPr>
        <w:t>Date Adopted: 10/10/23</w:t>
      </w:r>
    </w:p>
    <w:p w14:paraId="6394B1F6" w14:textId="0BCB4E12" w:rsidR="00FB2843" w:rsidRDefault="00FB2843" w:rsidP="00FB2843">
      <w:pPr>
        <w:pStyle w:val="CMPSub-heading"/>
      </w:pPr>
      <w:r w:rsidRPr="00FB2843">
        <w:t xml:space="preserve">2023 AMENDMENT TO THE MUNICIPAL COOPERATION AGREEMENT </w:t>
      </w:r>
    </w:p>
    <w:p w14:paraId="48AEB837" w14:textId="3A4BEE9A" w:rsidR="001660B8" w:rsidRDefault="001660B8" w:rsidP="001660B8">
      <w:pPr>
        <w:pStyle w:val="CMPBody1"/>
      </w:pPr>
      <w:r>
        <w:t>Ms. Olson noted that the town had previously approved amendments to the agreement.</w:t>
      </w:r>
    </w:p>
    <w:p w14:paraId="5CA7B520" w14:textId="02D05898" w:rsidR="001660B8" w:rsidRPr="001660B8" w:rsidRDefault="001660B8" w:rsidP="001660B8">
      <w:pPr>
        <w:pStyle w:val="CMPBody1"/>
      </w:pPr>
      <w:r>
        <w:t xml:space="preserve">The consortium has many new members and is finding it </w:t>
      </w:r>
      <w:r w:rsidR="00866066">
        <w:t xml:space="preserve">unwieldy to make approvals. </w:t>
      </w:r>
      <w:r>
        <w:t>These amendments would streamline</w:t>
      </w:r>
      <w:r w:rsidR="00866066">
        <w:t xml:space="preserve"> this</w:t>
      </w:r>
      <w:r>
        <w:t>.</w:t>
      </w:r>
      <w:r w:rsidR="00866066">
        <w:t xml:space="preserve"> </w:t>
      </w:r>
      <w:r>
        <w:t xml:space="preserve"> </w:t>
      </w:r>
    </w:p>
    <w:p w14:paraId="47F78085" w14:textId="77777777" w:rsidR="00B375FF" w:rsidRDefault="00B375FF" w:rsidP="00B375FF">
      <w:pPr>
        <w:pStyle w:val="CMPBody1"/>
      </w:pPr>
    </w:p>
    <w:p w14:paraId="219F8C8A" w14:textId="07F7D265" w:rsidR="00B85192" w:rsidRDefault="00B85192" w:rsidP="00B85192">
      <w:pPr>
        <w:pStyle w:val="CMPSub-heading2"/>
      </w:pPr>
      <w:r>
        <w:t xml:space="preserve">RESOLUTION #2023- </w:t>
      </w:r>
      <w:r w:rsidR="00CF7E04">
        <w:t>160</w:t>
      </w:r>
      <w:r>
        <w:t>: APPROVAL OF THE 2023 AMENDMENT TO THE MUNICIPAL COOPERATIVE AGREEMENT FOR THE GREATER TOMPKINS COUNTY MUNICIPAL HEALTH INSURANCE CONSORTIUM</w:t>
      </w:r>
    </w:p>
    <w:p w14:paraId="00DF4482" w14:textId="2E9C9C3C" w:rsidR="00B85192" w:rsidRDefault="00B85192" w:rsidP="00B85192">
      <w:pPr>
        <w:pStyle w:val="CMPResolutionbody"/>
      </w:pPr>
      <w:r>
        <w:lastRenderedPageBreak/>
        <w:t>WHEREAS, the Town of Ulysses is a Participant in the Greater Tompkins County Municipal Health Insurance Consortium (the "Consortium"), a municipal cooperative organized under Article 47 of the New York Insurance Law, and</w:t>
      </w:r>
    </w:p>
    <w:p w14:paraId="1053CF73" w14:textId="77777777" w:rsidR="00B85192" w:rsidRDefault="00B85192" w:rsidP="00B85192">
      <w:pPr>
        <w:pStyle w:val="CMPResolutionbody"/>
      </w:pPr>
      <w:r>
        <w:t>WHEREAS, the municipal participants in the Consortium, including this body, have approved and executed a certain Municipal Cooperation Agreement (the "Agreement"; effective date of October 1, 2010), and</w:t>
      </w:r>
    </w:p>
    <w:p w14:paraId="7A4A264C" w14:textId="77777777" w:rsidR="00B85192" w:rsidRDefault="00B85192" w:rsidP="00B85192">
      <w:pPr>
        <w:pStyle w:val="CMPResolutionbody"/>
      </w:pPr>
      <w:r>
        <w:t>WHEREAS, Article 47 of the New York Insurance Law (the "Insurance Law") and the rules and regulations of the New York State Department of Financial Services set forth certain requirements for governance of municipal cooperatives that offer self-insured municipal cooperative health insurance plans that requires any amendments or restatements thereto, shall be subject to Board review and upon acceptance of any new Participant hereafter, and</w:t>
      </w:r>
    </w:p>
    <w:p w14:paraId="09AC2DCF" w14:textId="77777777" w:rsidR="00B85192" w:rsidRDefault="00B85192" w:rsidP="00B85192">
      <w:pPr>
        <w:pStyle w:val="CMPResolutionbody"/>
      </w:pPr>
      <w:r>
        <w:t>WHEREAS, the Municipal Cooperative Agreement requires that amendments to the agreement be presented to each participant for review and adopted by a majority vote by its municipal board, and</w:t>
      </w:r>
    </w:p>
    <w:p w14:paraId="2D660131" w14:textId="446CE5BB" w:rsidR="00B85192" w:rsidRDefault="00B85192" w:rsidP="00B85192">
      <w:pPr>
        <w:pStyle w:val="CMPResolutionbody"/>
      </w:pPr>
      <w:r>
        <w:t xml:space="preserve">WHEREAS, the </w:t>
      </w:r>
      <w:r w:rsidR="00CF7E04">
        <w:t>Town of Ulysses</w:t>
      </w:r>
      <w:r>
        <w:t xml:space="preserve"> is in receipt of the proposed amended Agreement and has determined that it is in the best interest of its constituents who are served by the Consortium to amend the Agreement as set forth in the Amended Municipal Cooperative Agreement, now therefore be it</w:t>
      </w:r>
    </w:p>
    <w:p w14:paraId="01401D4D" w14:textId="37A49278" w:rsidR="002A7EFC" w:rsidRDefault="00B85192" w:rsidP="00B85192">
      <w:pPr>
        <w:pStyle w:val="CMPResolutionbody"/>
      </w:pPr>
      <w:r>
        <w:t xml:space="preserve">RESOLVED, that upon receipt and review of the amended Agreement, the </w:t>
      </w:r>
      <w:r w:rsidR="00CF7E04">
        <w:t>Town of Ulysses</w:t>
      </w:r>
      <w:r>
        <w:t xml:space="preserve"> approves at a meeting of the governing body held on </w:t>
      </w:r>
      <w:r w:rsidR="00CF7E04">
        <w:t>Oct. 10, 2023</w:t>
      </w:r>
      <w:r>
        <w:t xml:space="preserve"> and authorizes the Chief Elected Official</w:t>
      </w:r>
      <w:r w:rsidR="00CF7E04">
        <w:t xml:space="preserve"> (Town Supervisor)</w:t>
      </w:r>
      <w:r>
        <w:t xml:space="preserve"> to sign the 2023 Amendment to the Municipal Cooperative Agreement of the Greater Tompkins County Municipal Health Insurance Consortium as recommended by the Board of Directors.</w:t>
      </w:r>
    </w:p>
    <w:p w14:paraId="00F980C8" w14:textId="4F86B6B3" w:rsidR="00B85192" w:rsidRDefault="00B85192" w:rsidP="00B85192">
      <w:pPr>
        <w:ind w:left="720"/>
        <w:rPr>
          <w:rFonts w:ascii="Calibri" w:hAnsi="Calibri"/>
          <w:color w:val="000000"/>
        </w:rPr>
      </w:pPr>
      <w:r>
        <w:rPr>
          <w:rFonts w:ascii="Calibri" w:hAnsi="Calibri"/>
          <w:color w:val="000000"/>
        </w:rPr>
        <w:t xml:space="preserve">Moved: </w:t>
      </w:r>
      <w:r w:rsidR="00CF7E04">
        <w:rPr>
          <w:rFonts w:ascii="Calibri" w:hAnsi="Calibri"/>
          <w:color w:val="000000"/>
        </w:rPr>
        <w:t>Mr. Goldman</w:t>
      </w:r>
      <w:r>
        <w:rPr>
          <w:rFonts w:ascii="Calibri" w:hAnsi="Calibri"/>
          <w:color w:val="000000"/>
        </w:rPr>
        <w:tab/>
      </w:r>
      <w:r>
        <w:tab/>
      </w:r>
      <w:r>
        <w:rPr>
          <w:rFonts w:ascii="Calibri" w:hAnsi="Calibri"/>
          <w:color w:val="000000"/>
        </w:rPr>
        <w:t>Seconded: Ms. Bouchard</w:t>
      </w:r>
    </w:p>
    <w:p w14:paraId="7ECE1DA1" w14:textId="77777777" w:rsidR="00B85192" w:rsidRDefault="00B85192" w:rsidP="00B85192">
      <w:pPr>
        <w:ind w:left="720"/>
        <w:rPr>
          <w:rFonts w:ascii="Calibri" w:hAnsi="Calibri"/>
          <w:color w:val="000000"/>
        </w:rPr>
      </w:pPr>
    </w:p>
    <w:p w14:paraId="4453AF0D" w14:textId="77777777" w:rsidR="00B85192" w:rsidRDefault="00B85192" w:rsidP="00B85192">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96F4F3A" w14:textId="77777777" w:rsidR="00B85192" w:rsidRDefault="00B85192" w:rsidP="00B85192">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E3F452E" w14:textId="77777777" w:rsidR="00B85192" w:rsidRDefault="00B85192" w:rsidP="00B85192">
      <w:pPr>
        <w:ind w:left="720"/>
        <w:rPr>
          <w:rFonts w:ascii="Calibri" w:hAnsi="Calibri"/>
          <w:color w:val="000000"/>
        </w:rPr>
      </w:pPr>
      <w:r>
        <w:rPr>
          <w:rFonts w:ascii="Calibri" w:hAnsi="Calibri"/>
          <w:color w:val="000000"/>
        </w:rPr>
        <w:t>Bouchard</w:t>
      </w:r>
      <w:r>
        <w:rPr>
          <w:rFonts w:ascii="Calibri" w:hAnsi="Calibri"/>
          <w:color w:val="000000"/>
        </w:rPr>
        <w:tab/>
        <w:t>aye</w:t>
      </w:r>
    </w:p>
    <w:p w14:paraId="7C4DB8C5" w14:textId="77777777" w:rsidR="00B85192" w:rsidRDefault="00B85192" w:rsidP="00B85192">
      <w:pPr>
        <w:ind w:left="720"/>
        <w:rPr>
          <w:rFonts w:ascii="Calibri" w:hAnsi="Calibri"/>
          <w:color w:val="000000"/>
        </w:rPr>
      </w:pPr>
      <w:r>
        <w:rPr>
          <w:rFonts w:ascii="Calibri" w:hAnsi="Calibri"/>
          <w:color w:val="000000"/>
        </w:rPr>
        <w:t>Goldman</w:t>
      </w:r>
      <w:r>
        <w:rPr>
          <w:rFonts w:ascii="Calibri" w:hAnsi="Calibri"/>
          <w:color w:val="000000"/>
        </w:rPr>
        <w:tab/>
        <w:t>aye</w:t>
      </w:r>
    </w:p>
    <w:p w14:paraId="4CB64D36" w14:textId="77777777" w:rsidR="00B85192" w:rsidRDefault="00B85192" w:rsidP="00B85192">
      <w:pPr>
        <w:ind w:left="720"/>
        <w:rPr>
          <w:rFonts w:ascii="Calibri" w:hAnsi="Calibri"/>
          <w:color w:val="000000"/>
        </w:rPr>
      </w:pPr>
      <w:r>
        <w:rPr>
          <w:rFonts w:ascii="Calibri" w:hAnsi="Calibri"/>
          <w:color w:val="000000"/>
        </w:rPr>
        <w:t>Weatherby</w:t>
      </w:r>
      <w:r>
        <w:rPr>
          <w:rFonts w:ascii="Calibri" w:hAnsi="Calibri"/>
          <w:color w:val="000000"/>
        </w:rPr>
        <w:tab/>
        <w:t>aye</w:t>
      </w:r>
    </w:p>
    <w:p w14:paraId="08BCDCF9" w14:textId="77777777" w:rsidR="00B85192" w:rsidRDefault="00B85192" w:rsidP="00B85192">
      <w:pPr>
        <w:ind w:left="720"/>
        <w:rPr>
          <w:rFonts w:ascii="Calibri" w:hAnsi="Calibri"/>
          <w:color w:val="000000"/>
        </w:rPr>
      </w:pPr>
    </w:p>
    <w:p w14:paraId="5075F374" w14:textId="77777777" w:rsidR="00B85192" w:rsidRDefault="00B85192" w:rsidP="00B85192">
      <w:pPr>
        <w:ind w:left="720"/>
        <w:rPr>
          <w:rFonts w:ascii="Calibri" w:hAnsi="Calibri"/>
          <w:color w:val="000000"/>
        </w:rPr>
      </w:pPr>
      <w:r>
        <w:rPr>
          <w:rFonts w:ascii="Calibri" w:hAnsi="Calibri"/>
          <w:color w:val="000000"/>
        </w:rPr>
        <w:t>Vote: 5-0</w:t>
      </w:r>
    </w:p>
    <w:p w14:paraId="3D17EFFF" w14:textId="160BEBEA" w:rsidR="00B85192" w:rsidRDefault="00B85192" w:rsidP="00B85192">
      <w:pPr>
        <w:ind w:left="720"/>
      </w:pPr>
      <w:r>
        <w:rPr>
          <w:rFonts w:ascii="Calibri" w:hAnsi="Calibri"/>
          <w:color w:val="000000"/>
        </w:rPr>
        <w:t>Date Adopted: 10/10/23</w:t>
      </w:r>
    </w:p>
    <w:p w14:paraId="7E3E8C85" w14:textId="77777777" w:rsidR="002A7EFC" w:rsidRPr="00B375FF" w:rsidRDefault="002A7EFC" w:rsidP="00B375FF">
      <w:pPr>
        <w:pStyle w:val="CMPBody1"/>
      </w:pPr>
    </w:p>
    <w:p w14:paraId="67FB3A8C" w14:textId="77777777" w:rsidR="00D83473" w:rsidRPr="00D82B1D" w:rsidRDefault="00D83473" w:rsidP="00D83473">
      <w:pPr>
        <w:rPr>
          <w:b/>
        </w:rPr>
      </w:pPr>
      <w:r w:rsidRPr="00D82B1D">
        <w:rPr>
          <w:b/>
        </w:rPr>
        <w:t>RESOLUTION SUPPORTING THE CLOSURE OF SENECA MEADOWS, INC.</w:t>
      </w:r>
    </w:p>
    <w:p w14:paraId="275DC5BF" w14:textId="2BB46394" w:rsidR="00E520C4" w:rsidRDefault="00301D9A" w:rsidP="00301D9A">
      <w:pPr>
        <w:pStyle w:val="CMPBody1"/>
      </w:pPr>
      <w:r>
        <w:t>Ms. Bouchard presented a resolution</w:t>
      </w:r>
      <w:r w:rsidR="000F5734">
        <w:t xml:space="preserve"> prepared by CSAC</w:t>
      </w:r>
    </w:p>
    <w:p w14:paraId="660AFD91" w14:textId="49E2B1D5" w:rsidR="00E520C4" w:rsidRDefault="00E520C4" w:rsidP="00E520C4">
      <w:pPr>
        <w:pStyle w:val="CMPSub-heading2"/>
      </w:pPr>
      <w:r>
        <w:t>RESOLUTION #2023-161:</w:t>
      </w:r>
      <w:r w:rsidR="00D83473" w:rsidRPr="00D83473">
        <w:t xml:space="preserve"> </w:t>
      </w:r>
      <w:r w:rsidR="00D83473" w:rsidRPr="00D82B1D">
        <w:t>RESOLUTION SUPPORTING THE CLOSURE OF SENECA MEADOWS, INC.</w:t>
      </w:r>
      <w:r w:rsidR="00D83473">
        <w:t xml:space="preserve"> </w:t>
      </w:r>
    </w:p>
    <w:p w14:paraId="4AD05E24" w14:textId="77777777" w:rsidR="00D83473" w:rsidRPr="00D82B1D" w:rsidRDefault="00D83473" w:rsidP="00D83473">
      <w:pPr>
        <w:pStyle w:val="CMPResolutionbody"/>
      </w:pPr>
      <w:r w:rsidRPr="00D82B1D">
        <w:rPr>
          <w:b/>
        </w:rPr>
        <w:t xml:space="preserve">WHEREAS, </w:t>
      </w:r>
      <w:r w:rsidRPr="00D82B1D">
        <w:t xml:space="preserve">Seneca Meadows, Inc. (SMI) is seeking to increase the life of its existing landfill (“Landfill”) located at 1786 Salcman Road in the Towns of Seneca Falls and Waterloo, Seneca County, New York; and </w:t>
      </w:r>
    </w:p>
    <w:p w14:paraId="36B872EE" w14:textId="77777777" w:rsidR="00D83473" w:rsidRPr="00D82B1D" w:rsidRDefault="00D83473" w:rsidP="00D83473">
      <w:pPr>
        <w:pStyle w:val="CMPResolutionbody"/>
      </w:pPr>
      <w:r w:rsidRPr="00D82B1D">
        <w:rPr>
          <w:b/>
        </w:rPr>
        <w:lastRenderedPageBreak/>
        <w:t xml:space="preserve">WHEREAS, </w:t>
      </w:r>
      <w:r w:rsidRPr="00D82B1D">
        <w:t xml:space="preserve">the project would add approximately 47 million cubic yards of air space used for the disposal of non-hazardous residential, commercial, institutional, and industrial wastes in the proposed SMI Valley Infill Area (“Valley Infill”); and </w:t>
      </w:r>
    </w:p>
    <w:p w14:paraId="5D1DE4DC" w14:textId="77777777" w:rsidR="00D83473" w:rsidRPr="00D82B1D" w:rsidRDefault="00D83473" w:rsidP="00D83473">
      <w:pPr>
        <w:pStyle w:val="CMPResolutionbody"/>
      </w:pPr>
      <w:r w:rsidRPr="00D82B1D">
        <w:rPr>
          <w:b/>
        </w:rPr>
        <w:t xml:space="preserve">WHEREAS, </w:t>
      </w:r>
      <w:r w:rsidRPr="00D82B1D">
        <w:t>The Valley Infill will involve the construction of approximately 47 acres of newly lined landfill area, as well as overfilling above approximately 191 acres of currently permitted landfill area and increasing the existing maximum permitted Landfill height by about 70 feet; and</w:t>
      </w:r>
    </w:p>
    <w:p w14:paraId="5EE1A1F0" w14:textId="77777777" w:rsidR="00D83473" w:rsidRPr="00D82B1D" w:rsidRDefault="00D83473" w:rsidP="00D83473">
      <w:pPr>
        <w:pStyle w:val="CMPResolutionbody"/>
      </w:pPr>
      <w:r w:rsidRPr="00D82B1D">
        <w:rPr>
          <w:b/>
        </w:rPr>
        <w:t xml:space="preserve">WHEREAS, </w:t>
      </w:r>
      <w:r w:rsidRPr="00D82B1D">
        <w:t>the type of waste being received at the facility (Municipal Solid Waste) and the approved design capacity of the Landfill, which is 6,000 tons per day (TPD), would not change, however, Landfill operation would be extended approximately 15 years, depending on the waste volume received in a given year; and</w:t>
      </w:r>
    </w:p>
    <w:p w14:paraId="110E621C" w14:textId="77777777" w:rsidR="00D83473" w:rsidRPr="00D82B1D" w:rsidRDefault="00D83473" w:rsidP="00D83473">
      <w:pPr>
        <w:pStyle w:val="CMPResolutionbody"/>
      </w:pPr>
      <w:r w:rsidRPr="00D82B1D">
        <w:rPr>
          <w:b/>
        </w:rPr>
        <w:t xml:space="preserve">WHEREAS, </w:t>
      </w:r>
      <w:r w:rsidRPr="00D82B1D">
        <w:rPr>
          <w:bCs/>
        </w:rPr>
        <w:t>the impacts of the Landfill expansion reach beyond the immediate location, and are incompatible with the health and community character of the Finger Lakes region for numerous reasons including:</w:t>
      </w:r>
      <w:r w:rsidRPr="00D82B1D">
        <w:rPr>
          <w:b/>
        </w:rPr>
        <w:t xml:space="preserve"> </w:t>
      </w:r>
      <w:r w:rsidRPr="00D82B1D">
        <w:rPr>
          <w:bCs/>
        </w:rPr>
        <w:t>regular,</w:t>
      </w:r>
      <w:r w:rsidRPr="00D82B1D">
        <w:rPr>
          <w:b/>
        </w:rPr>
        <w:t xml:space="preserve"> </w:t>
      </w:r>
      <w:r w:rsidRPr="00D82B1D">
        <w:rPr>
          <w:bCs/>
        </w:rPr>
        <w:t>heavy truck</w:t>
      </w:r>
      <w:r w:rsidRPr="00D82B1D">
        <w:rPr>
          <w:b/>
        </w:rPr>
        <w:t xml:space="preserve"> </w:t>
      </w:r>
      <w:r w:rsidRPr="00D82B1D">
        <w:t xml:space="preserve">traffic to and from the existing Landfill site which impacts regional roadways in Finger Lakes and including the Town of Ulysses, emissions of unmitigated noxious odors and hazardous air pollutants, and production of PFAS and other toxin-laden leachate shipped to wastewater treatment plants; and </w:t>
      </w:r>
    </w:p>
    <w:p w14:paraId="6FD6918E" w14:textId="77777777" w:rsidR="00D83473" w:rsidRPr="00D82B1D" w:rsidRDefault="00D83473" w:rsidP="00D83473">
      <w:pPr>
        <w:pStyle w:val="CMPResolutionbody"/>
      </w:pPr>
      <w:r w:rsidRPr="00D82B1D">
        <w:rPr>
          <w:b/>
          <w:bCs/>
        </w:rPr>
        <w:t>WHEREAS</w:t>
      </w:r>
      <w:r w:rsidRPr="00D82B1D">
        <w:t>, U.S. Senator Kirsten Gillibrand seeks to designate the Finger Lakes region as a national heritage area (</w:t>
      </w:r>
      <w:hyperlink r:id="rId9" w:history="1">
        <w:r w:rsidRPr="00D82B1D">
          <w:rPr>
            <w:rStyle w:val="Hyperlink"/>
            <w:sz w:val="24"/>
          </w:rPr>
          <w:t>link</w:t>
        </w:r>
      </w:hyperlink>
      <w:r w:rsidRPr="00D82B1D">
        <w:t>), which will benefit tourism, agriculture, and the economy of the entire Finger Lakes area including the Town of Ulysses, and the expansion and continued operation of  New York State's largest landfill located at the northern gateway to the Finger Lakes Region may hamper that designation, especially with the area and height increases proposed; and</w:t>
      </w:r>
    </w:p>
    <w:p w14:paraId="159AD612" w14:textId="77777777" w:rsidR="00D83473" w:rsidRPr="00D82B1D" w:rsidRDefault="00D83473" w:rsidP="00D83473">
      <w:pPr>
        <w:pStyle w:val="CMPResolutionbody"/>
      </w:pPr>
      <w:r w:rsidRPr="00D82B1D">
        <w:rPr>
          <w:b/>
          <w:bCs/>
        </w:rPr>
        <w:t>WHEREAS</w:t>
      </w:r>
      <w:r w:rsidRPr="00D82B1D">
        <w:t>, the NYS Climate Leadership and Community Protection Act (CLCPA) was adopted in 2019 and the Climate Action Council Scoping Plan was approved in Dec, 2022, and these documents mandate that greenhouse gas emissions be reduced in NYS by 30% from 1990 levels in 2030, and 85% by 2050, and a permitted expansion of the Landfill is inconsistent with the requirements of those documents by creating demand for more fossil natural gas use and increasing production of landfill gas and “emissions leakage” outside the state; and</w:t>
      </w:r>
    </w:p>
    <w:p w14:paraId="2B2B2A2D" w14:textId="77777777" w:rsidR="00D83473" w:rsidRPr="00D82B1D" w:rsidRDefault="00D83473" w:rsidP="00D83473">
      <w:pPr>
        <w:pStyle w:val="CMPResolutionbody"/>
      </w:pPr>
      <w:r w:rsidRPr="00D82B1D">
        <w:rPr>
          <w:b/>
        </w:rPr>
        <w:t xml:space="preserve">WHEREAS, </w:t>
      </w:r>
      <w:r w:rsidRPr="00D82B1D">
        <w:t>the project sponsor must obtain the following project approvals from the New York State Department of Environmental Conservation (“NYSDEC”): modification of its existing Solid SMI Facility permit under NYCRR Parts 360 and 363 (“the Part 360/363 permit”); a Change-of-use approval for the Tantalo Landfill Class 4 Superfund Site; and coverage under the SPDES MultiSector General Permit for Stormwater Discharges from Industrial Activities (GP-0-17-004). SMI must also obtain approval from the Town Boards of Seneca Falls and Waterloo (“Town Boards”) for the Site Plan for the Valley Infill project Landfill.  In addition, the Site will require Site Plan Approval from each Town’s Planning Board, and the Project will also require Special Use Permit approvals from Seneca Falls Zoning Board of Appeals and the Town of Waterloo.  In addition, the project sponsor must also undergo an obstruction review by the Federal Aviation Authority (“FAA”); and</w:t>
      </w:r>
    </w:p>
    <w:p w14:paraId="31FDCA4E" w14:textId="77777777" w:rsidR="00D83473" w:rsidRPr="00D82B1D" w:rsidRDefault="00D83473" w:rsidP="00D83473">
      <w:pPr>
        <w:pStyle w:val="CMPResolutionbody"/>
      </w:pPr>
      <w:r w:rsidRPr="00D82B1D">
        <w:rPr>
          <w:b/>
        </w:rPr>
        <w:t xml:space="preserve">WHEREAS, </w:t>
      </w:r>
      <w:r w:rsidRPr="00D82B1D">
        <w:t>The Town of Ulysses is not currently named as an interested party, however the residents of the Town of Ulysses and Tompkins County will be affected by the award of approval or by failure for SMI to receive approval; and</w:t>
      </w:r>
    </w:p>
    <w:p w14:paraId="7046D086" w14:textId="77777777" w:rsidR="00D83473" w:rsidRPr="00D82B1D" w:rsidRDefault="00D83473" w:rsidP="00D83473">
      <w:pPr>
        <w:pStyle w:val="CMPResolutionbody"/>
      </w:pPr>
      <w:r w:rsidRPr="00D82B1D">
        <w:rPr>
          <w:b/>
        </w:rPr>
        <w:lastRenderedPageBreak/>
        <w:t>WHEREAS,</w:t>
      </w:r>
      <w:r w:rsidRPr="00D82B1D">
        <w:t xml:space="preserve"> the closure of the SMI on the planned 2024 date is in line with both the draft NYS Solid Waste Management Plan 2023 – 2032 and Tompkins County Solid Waste Plan (</w:t>
      </w:r>
      <w:hyperlink r:id="rId10" w:history="1">
        <w:r w:rsidRPr="00D82B1D">
          <w:rPr>
            <w:rStyle w:val="Hyperlink"/>
            <w:sz w:val="24"/>
          </w:rPr>
          <w:t>link</w:t>
        </w:r>
      </w:hyperlink>
      <w:r w:rsidRPr="00D82B1D">
        <w:t xml:space="preserve">), </w:t>
      </w:r>
    </w:p>
    <w:p w14:paraId="67BA9BBD" w14:textId="77777777" w:rsidR="00D83473" w:rsidRPr="00D82B1D" w:rsidRDefault="00D83473" w:rsidP="00D83473">
      <w:pPr>
        <w:pStyle w:val="CMPResolutionbody"/>
      </w:pPr>
      <w:r w:rsidRPr="00D82B1D">
        <w:rPr>
          <w:b/>
        </w:rPr>
        <w:t xml:space="preserve">NOW, THEREFORE BE IT RESOLVED, </w:t>
      </w:r>
      <w:r w:rsidRPr="00D82B1D">
        <w:t>The Town of Ulysses does hereby support the closure of SMI in 2025 as is currently planned and permitted, without further modifications to the facility; and</w:t>
      </w:r>
    </w:p>
    <w:p w14:paraId="7CF5939F" w14:textId="77777777" w:rsidR="00D83473" w:rsidRPr="00D82B1D" w:rsidRDefault="00D83473" w:rsidP="00D83473">
      <w:pPr>
        <w:pStyle w:val="CMPResolutionbody"/>
      </w:pPr>
      <w:r w:rsidRPr="00D82B1D">
        <w:rPr>
          <w:b/>
        </w:rPr>
        <w:t xml:space="preserve">BE IT FURTHER RESOLVED, </w:t>
      </w:r>
      <w:r w:rsidRPr="00D82B1D">
        <w:t>That the Town of Ulysses seeks to be named an interested party due to the potential impacts on our community and therefore requests an enhanced public participation process for any proposed expansion; and</w:t>
      </w:r>
    </w:p>
    <w:p w14:paraId="791B9436" w14:textId="591A76D4" w:rsidR="00301D9A" w:rsidRDefault="00D83473" w:rsidP="00D83473">
      <w:pPr>
        <w:pStyle w:val="CMPResolutionbody"/>
      </w:pPr>
      <w:bookmarkStart w:id="1" w:name="_gjdgxs" w:colFirst="0" w:colLast="0"/>
      <w:bookmarkEnd w:id="1"/>
      <w:r w:rsidRPr="0088746F">
        <w:rPr>
          <w:b/>
        </w:rPr>
        <w:t xml:space="preserve">BE IT FURTHER RESOLVED </w:t>
      </w:r>
      <w:r w:rsidRPr="0088746F">
        <w:t>that the Town of Ulysses directs the clerk to forward a copy of this resolution to the NYSDEC, U.S. Senator Kirsten Gillibrand, NYS Assembly member Anna Kelles, NYS Senator Lea Webb, the Town Boards of Seneca Falls and Waterloo and the Seneca Falls Zoning Board of Appeals, and the Seneca County Board of Supervisors.</w:t>
      </w:r>
      <w:r w:rsidRPr="00D82B1D">
        <w:rPr>
          <w:b/>
        </w:rPr>
        <w:t xml:space="preserve"> </w:t>
      </w:r>
    </w:p>
    <w:p w14:paraId="74C18BC3" w14:textId="381D73CB" w:rsidR="00301D9A" w:rsidRDefault="00301D9A" w:rsidP="00301D9A">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Ms. Weatherby</w:t>
      </w:r>
    </w:p>
    <w:p w14:paraId="401BB6C5" w14:textId="77777777" w:rsidR="00301D9A" w:rsidRDefault="00301D9A" w:rsidP="00301D9A">
      <w:pPr>
        <w:ind w:left="720"/>
        <w:rPr>
          <w:rFonts w:ascii="Calibri" w:hAnsi="Calibri"/>
          <w:color w:val="000000"/>
        </w:rPr>
      </w:pPr>
    </w:p>
    <w:p w14:paraId="023F7205" w14:textId="77777777" w:rsidR="00301D9A" w:rsidRDefault="00301D9A" w:rsidP="00301D9A">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705E41C" w14:textId="77777777" w:rsidR="00301D9A" w:rsidRDefault="00301D9A" w:rsidP="00301D9A">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80CEC28" w14:textId="77777777" w:rsidR="00301D9A" w:rsidRDefault="00301D9A" w:rsidP="00301D9A">
      <w:pPr>
        <w:ind w:left="720"/>
        <w:rPr>
          <w:rFonts w:ascii="Calibri" w:hAnsi="Calibri"/>
          <w:color w:val="000000"/>
        </w:rPr>
      </w:pPr>
      <w:r>
        <w:rPr>
          <w:rFonts w:ascii="Calibri" w:hAnsi="Calibri"/>
          <w:color w:val="000000"/>
        </w:rPr>
        <w:t>Bouchard</w:t>
      </w:r>
      <w:r>
        <w:rPr>
          <w:rFonts w:ascii="Calibri" w:hAnsi="Calibri"/>
          <w:color w:val="000000"/>
        </w:rPr>
        <w:tab/>
        <w:t>aye</w:t>
      </w:r>
    </w:p>
    <w:p w14:paraId="42CC66D0" w14:textId="77777777" w:rsidR="00301D9A" w:rsidRDefault="00301D9A" w:rsidP="00301D9A">
      <w:pPr>
        <w:ind w:left="720"/>
        <w:rPr>
          <w:rFonts w:ascii="Calibri" w:hAnsi="Calibri"/>
          <w:color w:val="000000"/>
        </w:rPr>
      </w:pPr>
      <w:r>
        <w:rPr>
          <w:rFonts w:ascii="Calibri" w:hAnsi="Calibri"/>
          <w:color w:val="000000"/>
        </w:rPr>
        <w:t>Goldman</w:t>
      </w:r>
      <w:r>
        <w:rPr>
          <w:rFonts w:ascii="Calibri" w:hAnsi="Calibri"/>
          <w:color w:val="000000"/>
        </w:rPr>
        <w:tab/>
        <w:t>aye</w:t>
      </w:r>
    </w:p>
    <w:p w14:paraId="369120D1" w14:textId="77777777" w:rsidR="00301D9A" w:rsidRDefault="00301D9A" w:rsidP="00301D9A">
      <w:pPr>
        <w:ind w:left="720"/>
        <w:rPr>
          <w:rFonts w:ascii="Calibri" w:hAnsi="Calibri"/>
          <w:color w:val="000000"/>
        </w:rPr>
      </w:pPr>
      <w:r>
        <w:rPr>
          <w:rFonts w:ascii="Calibri" w:hAnsi="Calibri"/>
          <w:color w:val="000000"/>
        </w:rPr>
        <w:t>Weatherby</w:t>
      </w:r>
      <w:r>
        <w:rPr>
          <w:rFonts w:ascii="Calibri" w:hAnsi="Calibri"/>
          <w:color w:val="000000"/>
        </w:rPr>
        <w:tab/>
        <w:t>aye</w:t>
      </w:r>
    </w:p>
    <w:p w14:paraId="78A4B0F0" w14:textId="77777777" w:rsidR="00301D9A" w:rsidRDefault="00301D9A" w:rsidP="00301D9A">
      <w:pPr>
        <w:ind w:left="720"/>
        <w:rPr>
          <w:rFonts w:ascii="Calibri" w:hAnsi="Calibri"/>
          <w:color w:val="000000"/>
        </w:rPr>
      </w:pPr>
    </w:p>
    <w:p w14:paraId="6124DE2C" w14:textId="77777777" w:rsidR="00301D9A" w:rsidRDefault="00301D9A" w:rsidP="00301D9A">
      <w:pPr>
        <w:ind w:left="720"/>
        <w:rPr>
          <w:rFonts w:ascii="Calibri" w:hAnsi="Calibri"/>
          <w:color w:val="000000"/>
        </w:rPr>
      </w:pPr>
      <w:r>
        <w:rPr>
          <w:rFonts w:ascii="Calibri" w:hAnsi="Calibri"/>
          <w:color w:val="000000"/>
        </w:rPr>
        <w:t>Vote: 5-0</w:t>
      </w:r>
    </w:p>
    <w:p w14:paraId="211684BB" w14:textId="0DE37A57" w:rsidR="00322DF7" w:rsidRDefault="00301D9A" w:rsidP="00582DB8">
      <w:pPr>
        <w:ind w:left="720"/>
        <w:rPr>
          <w:rFonts w:ascii="Calibri" w:hAnsi="Calibri"/>
          <w:color w:val="000000"/>
        </w:rPr>
      </w:pPr>
      <w:r>
        <w:rPr>
          <w:rFonts w:ascii="Calibri" w:hAnsi="Calibri"/>
          <w:color w:val="000000"/>
        </w:rPr>
        <w:t>Date Adopted: 10/10/23</w:t>
      </w:r>
    </w:p>
    <w:p w14:paraId="7F75E629" w14:textId="34DE6DA7" w:rsidR="00322DF7" w:rsidRDefault="00322DF7" w:rsidP="00322DF7">
      <w:pPr>
        <w:pStyle w:val="CMPSub-heading"/>
        <w:rPr>
          <w:shd w:val="clear" w:color="auto" w:fill="FFFFFF"/>
        </w:rPr>
      </w:pPr>
      <w:r>
        <w:rPr>
          <w:shd w:val="clear" w:color="auto" w:fill="FFFFFF"/>
        </w:rPr>
        <w:t>TENTATIVE BUDGET REVIEW</w:t>
      </w:r>
      <w:r w:rsidR="005F08EA">
        <w:rPr>
          <w:shd w:val="clear" w:color="auto" w:fill="FFFFFF"/>
        </w:rPr>
        <w:t>:</w:t>
      </w:r>
    </w:p>
    <w:p w14:paraId="1F00B2C9" w14:textId="3CDA2E1E" w:rsidR="005F08EA" w:rsidRDefault="00866066" w:rsidP="005F08EA">
      <w:pPr>
        <w:pStyle w:val="CMPBody1"/>
      </w:pPr>
      <w:r>
        <w:t>The board discussed the following:</w:t>
      </w:r>
    </w:p>
    <w:p w14:paraId="69F91F9A" w14:textId="6F4466B8" w:rsidR="00866066" w:rsidRDefault="00866066" w:rsidP="00E16D02">
      <w:pPr>
        <w:pStyle w:val="CMPBody1"/>
        <w:numPr>
          <w:ilvl w:val="0"/>
          <w:numId w:val="5"/>
        </w:numPr>
      </w:pPr>
      <w:r>
        <w:t>Finaliz</w:t>
      </w:r>
      <w:r w:rsidR="003950EB">
        <w:t xml:space="preserve">ing the </w:t>
      </w:r>
      <w:r>
        <w:t>community funding</w:t>
      </w:r>
      <w:r w:rsidR="003950EB">
        <w:t xml:space="preserve"> awards</w:t>
      </w:r>
    </w:p>
    <w:p w14:paraId="4A4376FE" w14:textId="5AE29C3C" w:rsidR="005F08EA" w:rsidRDefault="005F08EA" w:rsidP="00E16D02">
      <w:pPr>
        <w:pStyle w:val="CMPBody1"/>
        <w:numPr>
          <w:ilvl w:val="0"/>
          <w:numId w:val="5"/>
        </w:numPr>
      </w:pPr>
      <w:r>
        <w:t>B fund:</w:t>
      </w:r>
    </w:p>
    <w:p w14:paraId="697BB5DC" w14:textId="705904A5" w:rsidR="00866066" w:rsidRDefault="00E520C4" w:rsidP="00E16D02">
      <w:pPr>
        <w:pStyle w:val="CMPBody1"/>
        <w:numPr>
          <w:ilvl w:val="0"/>
          <w:numId w:val="6"/>
        </w:numPr>
      </w:pPr>
      <w:r>
        <w:t>New a</w:t>
      </w:r>
      <w:r w:rsidR="005F08EA">
        <w:t xml:space="preserve">ttorney line </w:t>
      </w:r>
      <w:r>
        <w:t xml:space="preserve">to track </w:t>
      </w:r>
      <w:r w:rsidR="00866066">
        <w:t>expenses for larger p</w:t>
      </w:r>
      <w:r w:rsidR="005F08EA">
        <w:t>rojects</w:t>
      </w:r>
      <w:r w:rsidR="00866066">
        <w:t>- plans to bill costs back to applicants when appropriate</w:t>
      </w:r>
    </w:p>
    <w:p w14:paraId="4793B3AE" w14:textId="77CE5AB4" w:rsidR="005F08EA" w:rsidRDefault="00866066" w:rsidP="00E16D02">
      <w:pPr>
        <w:pStyle w:val="CMPBody1"/>
        <w:numPr>
          <w:ilvl w:val="0"/>
          <w:numId w:val="6"/>
        </w:numPr>
      </w:pPr>
      <w:r>
        <w:t>De</w:t>
      </w:r>
      <w:r w:rsidR="00E520C4">
        <w:t xml:space="preserve">crease </w:t>
      </w:r>
      <w:r>
        <w:t xml:space="preserve">in 2024 attorney budget </w:t>
      </w:r>
      <w:r w:rsidR="00E520C4">
        <w:t>due to Camp Barton having become an LDC and now has its own attorney</w:t>
      </w:r>
    </w:p>
    <w:p w14:paraId="5B34AC83" w14:textId="017CA683" w:rsidR="00E520C4" w:rsidRDefault="00866066" w:rsidP="00E16D02">
      <w:pPr>
        <w:pStyle w:val="CMPBody1"/>
        <w:numPr>
          <w:ilvl w:val="0"/>
          <w:numId w:val="6"/>
        </w:numPr>
      </w:pPr>
      <w:r>
        <w:t>I</w:t>
      </w:r>
      <w:r w:rsidR="008A24AC">
        <w:t>ncrease fees to scale to project size</w:t>
      </w:r>
    </w:p>
    <w:p w14:paraId="1364B29E" w14:textId="77777777" w:rsidR="00866066" w:rsidRDefault="00866066" w:rsidP="00E16D02">
      <w:pPr>
        <w:pStyle w:val="CMPBody1"/>
        <w:numPr>
          <w:ilvl w:val="0"/>
          <w:numId w:val="6"/>
        </w:numPr>
      </w:pPr>
      <w:r>
        <w:t>I</w:t>
      </w:r>
      <w:r w:rsidR="00A6686F">
        <w:t>ncrease</w:t>
      </w:r>
      <w:r>
        <w:t>d</w:t>
      </w:r>
      <w:r w:rsidR="00A6686F">
        <w:t xml:space="preserve"> use of sales tax revenue in B fund</w:t>
      </w:r>
      <w:r>
        <w:t xml:space="preserve"> in coming years</w:t>
      </w:r>
    </w:p>
    <w:p w14:paraId="059D7ED6" w14:textId="74BD1286" w:rsidR="00A6686F" w:rsidRDefault="00A6686F" w:rsidP="00E16D02">
      <w:pPr>
        <w:pStyle w:val="CMPBody1"/>
        <w:numPr>
          <w:ilvl w:val="0"/>
          <w:numId w:val="7"/>
        </w:numPr>
      </w:pPr>
      <w:r>
        <w:t xml:space="preserve">DA fund: </w:t>
      </w:r>
    </w:p>
    <w:p w14:paraId="316C66EF" w14:textId="42B93176" w:rsidR="00A6686F" w:rsidRDefault="00A6686F" w:rsidP="00E16D02">
      <w:pPr>
        <w:pStyle w:val="CMPBody1"/>
        <w:numPr>
          <w:ilvl w:val="0"/>
          <w:numId w:val="3"/>
        </w:numPr>
      </w:pPr>
      <w:r>
        <w:t>Capital plan</w:t>
      </w:r>
      <w:r w:rsidR="00866066">
        <w:t xml:space="preserve"> includes </w:t>
      </w:r>
      <w:r>
        <w:t>p</w:t>
      </w:r>
      <w:r w:rsidR="00866066">
        <w:t>ay</w:t>
      </w:r>
      <w:r>
        <w:t>m</w:t>
      </w:r>
      <w:r w:rsidR="00866066">
        <w:t>en</w:t>
      </w:r>
      <w:r>
        <w:t>t #3 of 3 for new equipment</w:t>
      </w:r>
    </w:p>
    <w:p w14:paraId="4D551AC6" w14:textId="77777777" w:rsidR="00E16D02" w:rsidRDefault="00A62DDC" w:rsidP="00E16D02">
      <w:pPr>
        <w:pStyle w:val="ListParagraph"/>
        <w:numPr>
          <w:ilvl w:val="0"/>
          <w:numId w:val="8"/>
        </w:numPr>
        <w:ind w:firstLine="0"/>
      </w:pPr>
      <w:r w:rsidRPr="00986934">
        <w:t>DB fund</w:t>
      </w:r>
      <w:r w:rsidR="00E16D02">
        <w:t xml:space="preserve">: </w:t>
      </w:r>
    </w:p>
    <w:p w14:paraId="110DAB02" w14:textId="77777777" w:rsidR="00E16D02" w:rsidRDefault="00A62DDC" w:rsidP="00E16D02">
      <w:pPr>
        <w:pStyle w:val="ListParagraph"/>
        <w:numPr>
          <w:ilvl w:val="1"/>
          <w:numId w:val="8"/>
        </w:numPr>
      </w:pPr>
      <w:r>
        <w:t>CHIPS funding- funds can be rolled over into other years</w:t>
      </w:r>
    </w:p>
    <w:p w14:paraId="200EDA8B" w14:textId="0063D5CC" w:rsidR="00A62DDC" w:rsidRDefault="00EF430E" w:rsidP="00E16D02">
      <w:pPr>
        <w:pStyle w:val="ListParagraph"/>
        <w:numPr>
          <w:ilvl w:val="0"/>
          <w:numId w:val="8"/>
        </w:numPr>
        <w:ind w:firstLine="0"/>
      </w:pPr>
      <w:r>
        <w:t>SF &amp; SM Funds:</w:t>
      </w:r>
    </w:p>
    <w:p w14:paraId="3554D047" w14:textId="77777777" w:rsidR="00E16D02" w:rsidRDefault="00EF430E" w:rsidP="00E16D02">
      <w:pPr>
        <w:pStyle w:val="CMPBody1"/>
        <w:numPr>
          <w:ilvl w:val="1"/>
          <w:numId w:val="8"/>
        </w:numPr>
      </w:pPr>
      <w:r>
        <w:t>Will increase fees and hardship policy</w:t>
      </w:r>
    </w:p>
    <w:p w14:paraId="573C856A" w14:textId="7AFC1F97" w:rsidR="00EF430E" w:rsidRDefault="00EF430E" w:rsidP="00BD1BF3">
      <w:pPr>
        <w:pStyle w:val="CMPBody1"/>
        <w:numPr>
          <w:ilvl w:val="0"/>
          <w:numId w:val="8"/>
        </w:numPr>
        <w:ind w:firstLine="0"/>
      </w:pPr>
      <w:r>
        <w:t>Water districts:</w:t>
      </w:r>
    </w:p>
    <w:p w14:paraId="251EC3B4" w14:textId="20CC02E2" w:rsidR="00EF430E" w:rsidRDefault="00EF430E" w:rsidP="00E16D02">
      <w:pPr>
        <w:pStyle w:val="CMPBody1"/>
        <w:numPr>
          <w:ilvl w:val="1"/>
          <w:numId w:val="8"/>
        </w:numPr>
      </w:pPr>
      <w:r>
        <w:t>2024 is final year of WD3 debt payment</w:t>
      </w:r>
    </w:p>
    <w:p w14:paraId="43155D97" w14:textId="506BC609" w:rsidR="00EF430E" w:rsidRDefault="00EF430E" w:rsidP="00E16D02">
      <w:pPr>
        <w:pStyle w:val="CMPBody1"/>
        <w:numPr>
          <w:ilvl w:val="1"/>
          <w:numId w:val="8"/>
        </w:numPr>
      </w:pPr>
      <w:r>
        <w:t>Adding more to reserves</w:t>
      </w:r>
    </w:p>
    <w:p w14:paraId="3D0A4367" w14:textId="640D04AA" w:rsidR="00EF430E" w:rsidRPr="005F08EA" w:rsidRDefault="00EF430E" w:rsidP="00BD1BF3">
      <w:pPr>
        <w:pStyle w:val="CMPBody1"/>
        <w:numPr>
          <w:ilvl w:val="0"/>
          <w:numId w:val="4"/>
        </w:numPr>
        <w:ind w:firstLine="0"/>
      </w:pPr>
      <w:r>
        <w:t>HA fund</w:t>
      </w:r>
      <w:r w:rsidR="00BD1BF3">
        <w:t>- active for</w:t>
      </w:r>
      <w:r w:rsidR="008C65F7">
        <w:t xml:space="preserve"> </w:t>
      </w:r>
      <w:r>
        <w:t>Curry Rd. Culvert Replacement</w:t>
      </w:r>
    </w:p>
    <w:p w14:paraId="690BBDCF" w14:textId="77777777" w:rsidR="00322DF7" w:rsidRDefault="00322DF7" w:rsidP="00322DF7">
      <w:pPr>
        <w:pStyle w:val="CMPBody1"/>
      </w:pPr>
    </w:p>
    <w:p w14:paraId="027DA56A" w14:textId="77777777" w:rsidR="00322DF7" w:rsidRDefault="00322DF7" w:rsidP="00322DF7">
      <w:pPr>
        <w:pStyle w:val="CMPSub-heading"/>
        <w:rPr>
          <w:shd w:val="clear" w:color="auto" w:fill="FFFFFF"/>
        </w:rPr>
      </w:pPr>
      <w:r>
        <w:rPr>
          <w:shd w:val="clear" w:color="auto" w:fill="FFFFFF"/>
        </w:rPr>
        <w:lastRenderedPageBreak/>
        <w:t xml:space="preserve">CHANGES TO THE 2024 TENTATIVE BUDGET, ADOPTION OF THE 2024 PRELIMINARY BUDGET, AND SETTING OF PUBLIC HEARING </w:t>
      </w:r>
    </w:p>
    <w:p w14:paraId="293F869C" w14:textId="35E06A8E" w:rsidR="00322DF7" w:rsidRDefault="00322DF7" w:rsidP="00322DF7">
      <w:pPr>
        <w:pStyle w:val="CMPSub-heading2"/>
      </w:pPr>
      <w:r>
        <w:t>RESOLUTION # 2023-1</w:t>
      </w:r>
      <w:r w:rsidR="0013577E">
        <w:t>62:</w:t>
      </w:r>
      <w:r>
        <w:t xml:space="preserve"> CHANGES TO THE 2024 TENTATIVE BUDGET, ADOPTION OF 2024 PRELIMINARY BUDGET, AND SETTING OF PUBLIC HEARING </w:t>
      </w:r>
    </w:p>
    <w:p w14:paraId="051BE3DF" w14:textId="77777777" w:rsidR="00322DF7" w:rsidRDefault="00322DF7" w:rsidP="00322DF7">
      <w:pPr>
        <w:pStyle w:val="CMPResolutionbody"/>
      </w:pPr>
      <w:r>
        <w:t>WHEREAS the Town Budget Officer presented the 2024 Tentative Budget to the Town Clerk and the Town Board at the September 26</w:t>
      </w:r>
      <w:r>
        <w:rPr>
          <w:vertAlign w:val="superscript"/>
        </w:rPr>
        <w:t>th</w:t>
      </w:r>
      <w:r>
        <w:t xml:space="preserve"> Regular Town Board meeting, and </w:t>
      </w:r>
    </w:p>
    <w:p w14:paraId="1A019A49" w14:textId="77777777" w:rsidR="00322DF7" w:rsidRDefault="00322DF7" w:rsidP="00322DF7">
      <w:pPr>
        <w:pStyle w:val="CMPResolutionbody"/>
      </w:pPr>
      <w:r>
        <w:t>WHEREAS prior to the presentation of the Tentative Budget, there were two public sessions to conduct line-by-line budget review on 9/12, 9/14; and</w:t>
      </w:r>
    </w:p>
    <w:p w14:paraId="4A88A5CE" w14:textId="77777777" w:rsidR="00322DF7" w:rsidRDefault="00322DF7" w:rsidP="00322DF7">
      <w:pPr>
        <w:pStyle w:val="CMPResolutionbody"/>
      </w:pPr>
      <w:r>
        <w:t>WHEREAS the Town Board discussed and considered the 2024 Tentative Budget 10/10 in a special meeting and 10/10 in a regular meeting; and</w:t>
      </w:r>
    </w:p>
    <w:p w14:paraId="774DAE05" w14:textId="77777777" w:rsidR="00322DF7" w:rsidRDefault="00322DF7" w:rsidP="00322DF7">
      <w:pPr>
        <w:pStyle w:val="CMPResolutionbody"/>
      </w:pPr>
      <w:r>
        <w:t>WHEREAS the following changes were made to the Tentative Budget at the 10/10 Special and 10/10 Regular Town Board meetings:</w:t>
      </w:r>
    </w:p>
    <w:p w14:paraId="56D7B51B" w14:textId="77777777" w:rsidR="00E644BF" w:rsidRDefault="00417F7E" w:rsidP="00E16D02">
      <w:pPr>
        <w:pStyle w:val="CMPResolutionbody"/>
        <w:numPr>
          <w:ilvl w:val="1"/>
          <w:numId w:val="4"/>
        </w:numPr>
      </w:pPr>
      <w:r w:rsidRPr="00417F7E">
        <w:t xml:space="preserve">Decrease in A fund Contingency A1990.4 </w:t>
      </w:r>
    </w:p>
    <w:p w14:paraId="6DCC2CA3" w14:textId="70CBD5D8" w:rsidR="00417F7E" w:rsidRDefault="00417F7E" w:rsidP="00E16D02">
      <w:pPr>
        <w:pStyle w:val="CMPResolutionbody"/>
        <w:numPr>
          <w:ilvl w:val="1"/>
          <w:numId w:val="4"/>
        </w:numPr>
      </w:pPr>
      <w:r w:rsidRPr="00417F7E">
        <w:t>increase in community organization funding in the following lines: A6772.4 Programs for the Aging CE, A7989.4 Culture CE, and A8030.4 Stream Research CE</w:t>
      </w:r>
    </w:p>
    <w:p w14:paraId="5F97D94E" w14:textId="77777777" w:rsidR="00417F7E" w:rsidRDefault="00417F7E" w:rsidP="00E16D02">
      <w:pPr>
        <w:pStyle w:val="CMPResolutionbody"/>
        <w:numPr>
          <w:ilvl w:val="1"/>
          <w:numId w:val="4"/>
        </w:numPr>
      </w:pPr>
      <w:r w:rsidRPr="00417F7E">
        <w:t>Decrease in 9060.8 in A, B, DA, and DB due to updated information on 2024 rates and staff insurance updates.</w:t>
      </w:r>
    </w:p>
    <w:p w14:paraId="4AA2ABB8" w14:textId="0B4B375E" w:rsidR="00417F7E" w:rsidRDefault="00417F7E" w:rsidP="00E16D02">
      <w:pPr>
        <w:pStyle w:val="CMPResolutionbody"/>
        <w:numPr>
          <w:ilvl w:val="1"/>
          <w:numId w:val="4"/>
        </w:numPr>
      </w:pPr>
      <w:r w:rsidRPr="00417F7E">
        <w:t xml:space="preserve">Water District 3 water units updated </w:t>
      </w:r>
    </w:p>
    <w:p w14:paraId="4D1A7C5D" w14:textId="4CD96273" w:rsidR="00322DF7" w:rsidRDefault="00322DF7" w:rsidP="00417F7E">
      <w:pPr>
        <w:pStyle w:val="CMPResolutionbody"/>
      </w:pPr>
      <w:r>
        <w:t xml:space="preserve">Now, therefore be it </w:t>
      </w:r>
    </w:p>
    <w:p w14:paraId="0C21DFD1" w14:textId="77777777" w:rsidR="00322DF7" w:rsidRPr="00512A35" w:rsidRDefault="00322DF7" w:rsidP="00322DF7">
      <w:pPr>
        <w:pStyle w:val="CMPResolutionbody"/>
        <w:rPr>
          <w:color w:val="auto"/>
        </w:rPr>
      </w:pPr>
      <w:r w:rsidRPr="00512A35">
        <w:rPr>
          <w:color w:val="auto"/>
        </w:rPr>
        <w:t xml:space="preserve">RESOLVED that the Town Board accepts the Preliminary Budget for 2023 as presented at the 10/10/2023 regular meeting for the Ulysses Town Board, with a 4.55% increase in the tax levy and a -6.51% tax rate decrease for Town residents outside the Village of Trumansburg, and an 7.38% levy increase and -3.35% tax rate decrease for Village of Trumansburg residents, and further </w:t>
      </w:r>
    </w:p>
    <w:p w14:paraId="0A941B36" w14:textId="77777777" w:rsidR="00322DF7" w:rsidRPr="00512A35" w:rsidRDefault="00322DF7" w:rsidP="00322DF7">
      <w:pPr>
        <w:pStyle w:val="CMPResolutionbody"/>
        <w:rPr>
          <w:color w:val="auto"/>
        </w:rPr>
      </w:pPr>
      <w:r w:rsidRPr="00512A35">
        <w:rPr>
          <w:color w:val="auto"/>
        </w:rPr>
        <w:t xml:space="preserve">RESOLVED that the Town Board hold a public hearing at 10 Elm Street, Trumansburg, NY, on Tuesday, October 24, 2023 at 7p.m. for the purpose of hearing public comments on the Town of Ulysses 2024 Preliminary Budget. </w:t>
      </w:r>
    </w:p>
    <w:p w14:paraId="6EE4A8A0" w14:textId="09C036B0" w:rsidR="00322DF7" w:rsidRDefault="00322DF7" w:rsidP="00322DF7">
      <w:pPr>
        <w:ind w:left="720"/>
        <w:rPr>
          <w:rFonts w:ascii="Calibri" w:hAnsi="Calibri"/>
          <w:color w:val="000000"/>
        </w:rPr>
      </w:pPr>
      <w:r>
        <w:rPr>
          <w:rFonts w:ascii="Calibri" w:hAnsi="Calibri"/>
          <w:color w:val="000000"/>
        </w:rPr>
        <w:t>Moved: Ms. Olson</w:t>
      </w:r>
      <w:r>
        <w:rPr>
          <w:rFonts w:ascii="Calibri" w:hAnsi="Calibri"/>
          <w:color w:val="000000"/>
        </w:rPr>
        <w:tab/>
      </w:r>
      <w:r>
        <w:tab/>
      </w:r>
      <w:r>
        <w:rPr>
          <w:rFonts w:ascii="Calibri" w:hAnsi="Calibri"/>
          <w:color w:val="000000"/>
        </w:rPr>
        <w:t xml:space="preserve">Seconded: </w:t>
      </w:r>
      <w:r w:rsidR="00E644BF">
        <w:rPr>
          <w:rFonts w:ascii="Calibri" w:hAnsi="Calibri"/>
          <w:color w:val="000000"/>
        </w:rPr>
        <w:t xml:space="preserve">Mr. </w:t>
      </w:r>
      <w:r w:rsidR="003A31AB">
        <w:rPr>
          <w:rFonts w:ascii="Calibri" w:hAnsi="Calibri"/>
          <w:color w:val="000000"/>
        </w:rPr>
        <w:t>G</w:t>
      </w:r>
      <w:r w:rsidR="00E644BF">
        <w:rPr>
          <w:rFonts w:ascii="Calibri" w:hAnsi="Calibri"/>
          <w:color w:val="000000"/>
        </w:rPr>
        <w:t>oldman</w:t>
      </w:r>
    </w:p>
    <w:p w14:paraId="5526034D" w14:textId="77777777" w:rsidR="00322DF7" w:rsidRDefault="00322DF7" w:rsidP="00322DF7">
      <w:pPr>
        <w:ind w:left="720"/>
        <w:rPr>
          <w:rFonts w:ascii="Calibri" w:hAnsi="Calibri"/>
          <w:color w:val="000000"/>
        </w:rPr>
      </w:pPr>
    </w:p>
    <w:p w14:paraId="2E598082" w14:textId="77777777" w:rsidR="00322DF7" w:rsidRDefault="00322DF7" w:rsidP="00322DF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AA3C568" w14:textId="77777777" w:rsidR="00322DF7" w:rsidRDefault="00322DF7" w:rsidP="00322DF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7D8F9E1" w14:textId="77777777" w:rsidR="00322DF7" w:rsidRDefault="00322DF7" w:rsidP="00322DF7">
      <w:pPr>
        <w:ind w:left="720"/>
        <w:rPr>
          <w:rFonts w:ascii="Calibri" w:hAnsi="Calibri"/>
          <w:color w:val="000000"/>
        </w:rPr>
      </w:pPr>
      <w:r>
        <w:rPr>
          <w:rFonts w:ascii="Calibri" w:hAnsi="Calibri"/>
          <w:color w:val="000000"/>
        </w:rPr>
        <w:t>Bouchard</w:t>
      </w:r>
      <w:r>
        <w:rPr>
          <w:rFonts w:ascii="Calibri" w:hAnsi="Calibri"/>
          <w:color w:val="000000"/>
        </w:rPr>
        <w:tab/>
        <w:t>aye</w:t>
      </w:r>
    </w:p>
    <w:p w14:paraId="19F6F113" w14:textId="77777777" w:rsidR="00322DF7" w:rsidRDefault="00322DF7" w:rsidP="00322DF7">
      <w:pPr>
        <w:ind w:left="720"/>
        <w:rPr>
          <w:rFonts w:ascii="Calibri" w:hAnsi="Calibri"/>
          <w:color w:val="000000"/>
        </w:rPr>
      </w:pPr>
      <w:r>
        <w:rPr>
          <w:rFonts w:ascii="Calibri" w:hAnsi="Calibri"/>
          <w:color w:val="000000"/>
        </w:rPr>
        <w:t>Goldman</w:t>
      </w:r>
      <w:r>
        <w:rPr>
          <w:rFonts w:ascii="Calibri" w:hAnsi="Calibri"/>
          <w:color w:val="000000"/>
        </w:rPr>
        <w:tab/>
        <w:t>aye</w:t>
      </w:r>
    </w:p>
    <w:p w14:paraId="318B328E" w14:textId="77777777" w:rsidR="00322DF7" w:rsidRDefault="00322DF7" w:rsidP="00322DF7">
      <w:pPr>
        <w:ind w:left="720"/>
        <w:rPr>
          <w:rFonts w:ascii="Calibri" w:hAnsi="Calibri"/>
          <w:color w:val="000000"/>
        </w:rPr>
      </w:pPr>
      <w:r>
        <w:rPr>
          <w:rFonts w:ascii="Calibri" w:hAnsi="Calibri"/>
          <w:color w:val="000000"/>
        </w:rPr>
        <w:t>Weatherby</w:t>
      </w:r>
      <w:r>
        <w:rPr>
          <w:rFonts w:ascii="Calibri" w:hAnsi="Calibri"/>
          <w:color w:val="000000"/>
        </w:rPr>
        <w:tab/>
        <w:t>aye</w:t>
      </w:r>
    </w:p>
    <w:p w14:paraId="441F4475" w14:textId="77777777" w:rsidR="00322DF7" w:rsidRDefault="00322DF7" w:rsidP="00322DF7">
      <w:pPr>
        <w:ind w:left="720"/>
        <w:rPr>
          <w:rFonts w:ascii="Calibri" w:hAnsi="Calibri"/>
          <w:color w:val="000000"/>
        </w:rPr>
      </w:pPr>
    </w:p>
    <w:p w14:paraId="7E92124B" w14:textId="77777777" w:rsidR="00322DF7" w:rsidRDefault="00322DF7" w:rsidP="00322DF7">
      <w:pPr>
        <w:ind w:left="720"/>
        <w:rPr>
          <w:rFonts w:ascii="Calibri" w:hAnsi="Calibri"/>
          <w:color w:val="000000"/>
        </w:rPr>
      </w:pPr>
      <w:r>
        <w:rPr>
          <w:rFonts w:ascii="Calibri" w:hAnsi="Calibri"/>
          <w:color w:val="000000"/>
        </w:rPr>
        <w:t>Vote: 5-0</w:t>
      </w:r>
    </w:p>
    <w:p w14:paraId="44D4C6A0" w14:textId="77777777" w:rsidR="00322DF7" w:rsidRDefault="00322DF7" w:rsidP="00322DF7">
      <w:pPr>
        <w:ind w:left="720"/>
      </w:pPr>
      <w:r>
        <w:rPr>
          <w:rFonts w:ascii="Calibri" w:hAnsi="Calibri"/>
          <w:color w:val="000000"/>
        </w:rPr>
        <w:t>Date Adopted: 10/10/23</w:t>
      </w:r>
    </w:p>
    <w:p w14:paraId="1F422FFC" w14:textId="77777777" w:rsidR="00322DF7" w:rsidRPr="00301D9A" w:rsidRDefault="00322DF7" w:rsidP="00582DB8">
      <w:pPr>
        <w:ind w:left="720"/>
      </w:pPr>
    </w:p>
    <w:p w14:paraId="25A4B19A" w14:textId="7E1BC1B9" w:rsidR="006B6C95" w:rsidRPr="006B6C95" w:rsidRDefault="006B6C95" w:rsidP="006B6C95">
      <w:pPr>
        <w:pStyle w:val="CMPHeading"/>
      </w:pPr>
      <w:r w:rsidRPr="006B6C95">
        <w:t>UPCOMING EVENTS</w:t>
      </w:r>
    </w:p>
    <w:p w14:paraId="399F5CB8" w14:textId="77777777" w:rsidR="00CD7DD0" w:rsidRPr="00CD7DD0" w:rsidRDefault="00CD7DD0" w:rsidP="00CD7DD0">
      <w:pPr>
        <w:spacing w:line="276" w:lineRule="auto"/>
        <w:rPr>
          <w:rFonts w:cstheme="minorHAnsi"/>
        </w:rPr>
      </w:pPr>
      <w:r w:rsidRPr="00CD7DD0">
        <w:rPr>
          <w:rFonts w:cstheme="minorHAnsi"/>
        </w:rPr>
        <w:t>October 24 – Special Town Board Meeting, 6pm @ Town Hall</w:t>
      </w:r>
    </w:p>
    <w:p w14:paraId="31B4D6D0" w14:textId="77777777" w:rsidR="00CD7DD0" w:rsidRPr="00CD7DD0" w:rsidRDefault="00CD7DD0" w:rsidP="00CD7DD0">
      <w:pPr>
        <w:spacing w:line="276" w:lineRule="auto"/>
        <w:rPr>
          <w:rFonts w:cstheme="minorHAnsi"/>
        </w:rPr>
      </w:pPr>
      <w:r w:rsidRPr="00CD7DD0">
        <w:rPr>
          <w:rFonts w:cstheme="minorHAnsi"/>
        </w:rPr>
        <w:t>October 24 – Regular Town Board Meeting, 7pm @ Town Hall</w:t>
      </w:r>
    </w:p>
    <w:p w14:paraId="01A1A67C" w14:textId="77777777" w:rsidR="00CD7DD0" w:rsidRPr="00CD7DD0" w:rsidRDefault="00CD7DD0" w:rsidP="00CD7DD0">
      <w:pPr>
        <w:spacing w:line="276" w:lineRule="auto"/>
        <w:rPr>
          <w:rFonts w:cstheme="minorHAnsi"/>
        </w:rPr>
      </w:pPr>
      <w:r w:rsidRPr="00CD7DD0">
        <w:rPr>
          <w:rFonts w:cstheme="minorHAnsi"/>
        </w:rPr>
        <w:lastRenderedPageBreak/>
        <w:t>October 25 - Three Falls LDC/New York State Parks Informational Meeting on Camp Barton @ Trumansburg Village Hall, 7pm</w:t>
      </w:r>
    </w:p>
    <w:p w14:paraId="317C8A03" w14:textId="77777777" w:rsidR="00CD7DD0" w:rsidRPr="00CD7DD0" w:rsidRDefault="00CD7DD0" w:rsidP="00CD7DD0">
      <w:pPr>
        <w:spacing w:line="276" w:lineRule="auto"/>
        <w:rPr>
          <w:rFonts w:cstheme="minorHAnsi"/>
        </w:rPr>
      </w:pPr>
      <w:r w:rsidRPr="00CD7DD0">
        <w:rPr>
          <w:rFonts w:cstheme="minorHAnsi"/>
        </w:rPr>
        <w:t>November 9 - Public Information Session on Recreation Land Acquisition @ Trumansburg Fire Hall, 6:30-8pm</w:t>
      </w:r>
    </w:p>
    <w:p w14:paraId="05DCBC62" w14:textId="3AC93FCB" w:rsidR="006B6C95" w:rsidRDefault="00CD7DD0" w:rsidP="00CD7DD0">
      <w:pPr>
        <w:spacing w:line="276" w:lineRule="auto"/>
      </w:pPr>
      <w:r w:rsidRPr="00CD7DD0">
        <w:rPr>
          <w:rFonts w:cstheme="minorHAnsi"/>
        </w:rPr>
        <w:t>November 10 – Town Hall Closed for Veterans Day</w:t>
      </w:r>
    </w:p>
    <w:p w14:paraId="1E483278" w14:textId="77777777" w:rsidR="00CD7DD0" w:rsidRDefault="00CD7DD0" w:rsidP="006B6C95"/>
    <w:p w14:paraId="3F24DFD3" w14:textId="3F1C04FC" w:rsidR="000D5286" w:rsidRDefault="006B6C95" w:rsidP="000D5286">
      <w:pPr>
        <w:pStyle w:val="CMPHeading"/>
      </w:pPr>
      <w:r w:rsidRPr="006B6C95">
        <w:t>APPROVAL OF MINUTES</w:t>
      </w:r>
      <w:r>
        <w:t>:</w:t>
      </w:r>
    </w:p>
    <w:p w14:paraId="54E98A7B" w14:textId="031551BC" w:rsidR="00B375FF" w:rsidRPr="005D1B4F" w:rsidRDefault="00B375FF" w:rsidP="00B375FF">
      <w:pPr>
        <w:pStyle w:val="CMPSub-heading2"/>
      </w:pPr>
      <w:r w:rsidRPr="00BB06C7">
        <w:t xml:space="preserve">RESOLUTION # </w:t>
      </w:r>
      <w:r>
        <w:t>2023-</w:t>
      </w:r>
      <w:r w:rsidR="00924964">
        <w:t>163</w:t>
      </w:r>
      <w:r w:rsidRPr="00BB06C7">
        <w:t>:  APPROVAL OF MINUTES</w:t>
      </w:r>
    </w:p>
    <w:p w14:paraId="1E726FD8" w14:textId="77777777" w:rsidR="00B375FF" w:rsidRDefault="00B375FF" w:rsidP="00B375FF">
      <w:pPr>
        <w:pStyle w:val="CMPResolutionbody"/>
      </w:pPr>
      <w:r w:rsidRPr="00BB06C7">
        <w:t>RESOLVED, that the Ulysses Town Board approve the meeting minutes from September 12, 2023 (special meeting), September 12, 2023 (regular meeting)</w:t>
      </w:r>
      <w:r>
        <w:t xml:space="preserve">, </w:t>
      </w:r>
      <w:r w:rsidRPr="00BB06C7">
        <w:t>September 14, 2023 (special meeting)</w:t>
      </w:r>
      <w:r>
        <w:t>, and September 26, 2023 (regular meeting)</w:t>
      </w:r>
      <w:r w:rsidRPr="00BB06C7">
        <w:t xml:space="preserve"> as presented or amended.</w:t>
      </w:r>
    </w:p>
    <w:p w14:paraId="470C8F29" w14:textId="2B44ACF3" w:rsidR="00B375FF" w:rsidRDefault="00B375FF" w:rsidP="00B375FF">
      <w:pPr>
        <w:ind w:left="720"/>
        <w:rPr>
          <w:rFonts w:ascii="Calibri" w:hAnsi="Calibri"/>
          <w:color w:val="000000"/>
        </w:rPr>
      </w:pPr>
      <w:r>
        <w:rPr>
          <w:rFonts w:ascii="Calibri" w:hAnsi="Calibri"/>
          <w:color w:val="000000"/>
        </w:rPr>
        <w:t xml:space="preserve">Moved: </w:t>
      </w:r>
      <w:r w:rsidR="00B337CD">
        <w:rPr>
          <w:rFonts w:ascii="Calibri" w:hAnsi="Calibri"/>
          <w:color w:val="000000"/>
        </w:rPr>
        <w:t>Ms. Bouchard</w:t>
      </w:r>
      <w:r>
        <w:rPr>
          <w:rFonts w:ascii="Calibri" w:hAnsi="Calibri"/>
          <w:color w:val="000000"/>
        </w:rPr>
        <w:tab/>
      </w:r>
      <w:r>
        <w:tab/>
      </w:r>
      <w:r>
        <w:rPr>
          <w:rFonts w:ascii="Calibri" w:hAnsi="Calibri"/>
          <w:color w:val="000000"/>
        </w:rPr>
        <w:t>Seconded: M</w:t>
      </w:r>
      <w:r w:rsidR="00B337CD">
        <w:rPr>
          <w:rFonts w:ascii="Calibri" w:hAnsi="Calibri"/>
          <w:color w:val="000000"/>
        </w:rPr>
        <w:t>r. Boggs</w:t>
      </w:r>
    </w:p>
    <w:p w14:paraId="47DCFCE6" w14:textId="77777777" w:rsidR="00B375FF" w:rsidRDefault="00B375FF" w:rsidP="00B375FF">
      <w:pPr>
        <w:ind w:left="720"/>
        <w:rPr>
          <w:rFonts w:ascii="Calibri" w:hAnsi="Calibri"/>
          <w:color w:val="000000"/>
        </w:rPr>
      </w:pPr>
    </w:p>
    <w:p w14:paraId="03DED7B4" w14:textId="77777777" w:rsidR="00B375FF" w:rsidRDefault="00B375FF" w:rsidP="00B375FF">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705C732" w14:textId="77777777" w:rsidR="00B375FF" w:rsidRDefault="00B375FF" w:rsidP="00B375FF">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3B7827C" w14:textId="77777777" w:rsidR="00B375FF" w:rsidRDefault="00B375FF" w:rsidP="00B375FF">
      <w:pPr>
        <w:ind w:left="720"/>
        <w:rPr>
          <w:rFonts w:ascii="Calibri" w:hAnsi="Calibri"/>
          <w:color w:val="000000"/>
        </w:rPr>
      </w:pPr>
      <w:r>
        <w:rPr>
          <w:rFonts w:ascii="Calibri" w:hAnsi="Calibri"/>
          <w:color w:val="000000"/>
        </w:rPr>
        <w:t>Bouchard</w:t>
      </w:r>
      <w:r>
        <w:rPr>
          <w:rFonts w:ascii="Calibri" w:hAnsi="Calibri"/>
          <w:color w:val="000000"/>
        </w:rPr>
        <w:tab/>
        <w:t>aye</w:t>
      </w:r>
    </w:p>
    <w:p w14:paraId="4215A72A" w14:textId="77777777" w:rsidR="00B375FF" w:rsidRDefault="00B375FF" w:rsidP="00B375FF">
      <w:pPr>
        <w:ind w:left="720"/>
        <w:rPr>
          <w:rFonts w:ascii="Calibri" w:hAnsi="Calibri"/>
          <w:color w:val="000000"/>
        </w:rPr>
      </w:pPr>
      <w:r>
        <w:rPr>
          <w:rFonts w:ascii="Calibri" w:hAnsi="Calibri"/>
          <w:color w:val="000000"/>
        </w:rPr>
        <w:t>Goldman</w:t>
      </w:r>
      <w:r>
        <w:rPr>
          <w:rFonts w:ascii="Calibri" w:hAnsi="Calibri"/>
          <w:color w:val="000000"/>
        </w:rPr>
        <w:tab/>
        <w:t>aye</w:t>
      </w:r>
    </w:p>
    <w:p w14:paraId="53BAC11C" w14:textId="77777777" w:rsidR="00B375FF" w:rsidRDefault="00B375FF" w:rsidP="00B375FF">
      <w:pPr>
        <w:ind w:left="720"/>
        <w:rPr>
          <w:rFonts w:ascii="Calibri" w:hAnsi="Calibri"/>
          <w:color w:val="000000"/>
        </w:rPr>
      </w:pPr>
      <w:r>
        <w:rPr>
          <w:rFonts w:ascii="Calibri" w:hAnsi="Calibri"/>
          <w:color w:val="000000"/>
        </w:rPr>
        <w:t>Weatherby</w:t>
      </w:r>
      <w:r>
        <w:rPr>
          <w:rFonts w:ascii="Calibri" w:hAnsi="Calibri"/>
          <w:color w:val="000000"/>
        </w:rPr>
        <w:tab/>
        <w:t>aye</w:t>
      </w:r>
    </w:p>
    <w:p w14:paraId="3E8F3A9F" w14:textId="77777777" w:rsidR="00B375FF" w:rsidRDefault="00B375FF" w:rsidP="00B375FF">
      <w:pPr>
        <w:ind w:left="720"/>
        <w:rPr>
          <w:rFonts w:ascii="Calibri" w:hAnsi="Calibri"/>
          <w:color w:val="000000"/>
        </w:rPr>
      </w:pPr>
    </w:p>
    <w:p w14:paraId="17C8AB5F" w14:textId="77777777" w:rsidR="00B375FF" w:rsidRDefault="00B375FF" w:rsidP="00B375FF">
      <w:pPr>
        <w:ind w:left="720"/>
        <w:rPr>
          <w:rFonts w:ascii="Calibri" w:hAnsi="Calibri"/>
          <w:color w:val="000000"/>
        </w:rPr>
      </w:pPr>
      <w:r>
        <w:rPr>
          <w:rFonts w:ascii="Calibri" w:hAnsi="Calibri"/>
          <w:color w:val="000000"/>
        </w:rPr>
        <w:t>Vote: 5-0</w:t>
      </w:r>
    </w:p>
    <w:p w14:paraId="08632B8A" w14:textId="77777777" w:rsidR="00B375FF" w:rsidRPr="00875534" w:rsidRDefault="00B375FF" w:rsidP="00B375FF">
      <w:pPr>
        <w:ind w:left="720"/>
      </w:pPr>
      <w:r>
        <w:rPr>
          <w:rFonts w:ascii="Calibri" w:hAnsi="Calibri"/>
          <w:color w:val="000000"/>
        </w:rPr>
        <w:t>Date Adopted: 10/10/23</w:t>
      </w:r>
    </w:p>
    <w:p w14:paraId="53BD744D" w14:textId="77777777" w:rsidR="000D5286" w:rsidRDefault="000D5286" w:rsidP="006B6C95">
      <w:pPr>
        <w:pStyle w:val="CMPHeading"/>
      </w:pPr>
    </w:p>
    <w:p w14:paraId="78D1C1B1" w14:textId="6A11DDF9" w:rsidR="00B470F7" w:rsidRDefault="00B470F7" w:rsidP="00B470F7">
      <w:pPr>
        <w:pStyle w:val="CMPHeading"/>
      </w:pPr>
      <w:r w:rsidRPr="00B470F7">
        <w:t>BOARD NOTIFICATIONS</w:t>
      </w:r>
      <w:r w:rsidR="00456207">
        <w:t>:</w:t>
      </w:r>
    </w:p>
    <w:p w14:paraId="0AA1FF3D" w14:textId="3A1B2444" w:rsidR="00B470F7" w:rsidRDefault="00456207" w:rsidP="00456207">
      <w:pPr>
        <w:pStyle w:val="BodyText"/>
      </w:pPr>
      <w:r>
        <w:rPr>
          <w:i/>
          <w:iCs/>
        </w:rPr>
        <w:t>(none)</w:t>
      </w:r>
    </w:p>
    <w:p w14:paraId="1B986708" w14:textId="22009006" w:rsidR="00B470F7" w:rsidRPr="00B470F7" w:rsidRDefault="00B470F7" w:rsidP="00B470F7">
      <w:pPr>
        <w:pStyle w:val="CMPHeading"/>
      </w:pPr>
      <w:r w:rsidRPr="00B470F7">
        <w:t xml:space="preserve"> </w:t>
      </w:r>
    </w:p>
    <w:p w14:paraId="4097CE2A" w14:textId="425CFD55" w:rsidR="00456207" w:rsidRPr="00456207" w:rsidRDefault="00B470F7" w:rsidP="00107378">
      <w:pPr>
        <w:pStyle w:val="CMPHeading"/>
      </w:pPr>
      <w:r w:rsidRPr="00B470F7">
        <w:t>BUDGET MODIFICATIONS</w:t>
      </w:r>
      <w:r w:rsidR="00456207">
        <w:t>:</w:t>
      </w:r>
    </w:p>
    <w:p w14:paraId="1A541A38" w14:textId="68C7071D" w:rsidR="001A2A62" w:rsidRPr="005D1B4F" w:rsidRDefault="001A2A62" w:rsidP="001A2A62">
      <w:pPr>
        <w:pStyle w:val="CMPSub-heading2"/>
      </w:pPr>
      <w:r w:rsidRPr="00BB06C7">
        <w:t xml:space="preserve">RESOLUTION # </w:t>
      </w:r>
      <w:r>
        <w:t>2023-</w:t>
      </w:r>
      <w:r w:rsidR="00456207">
        <w:t>164</w:t>
      </w:r>
      <w:r w:rsidRPr="00BB06C7">
        <w:t xml:space="preserve">: APPROVAL OF </w:t>
      </w:r>
      <w:r>
        <w:t>BUDGET MODIFICATIONS:</w:t>
      </w:r>
    </w:p>
    <w:p w14:paraId="277EA6D2" w14:textId="364D504D" w:rsidR="001A2A62" w:rsidRDefault="001A2A62" w:rsidP="001A2A62">
      <w:pPr>
        <w:pStyle w:val="CMPResolutionbody"/>
      </w:pPr>
      <w:r w:rsidRPr="00BB06C7">
        <w:t xml:space="preserve">RESOLVED, that the Ulysses Town Board approve the </w:t>
      </w:r>
      <w:r>
        <w:t>following budget modifications</w:t>
      </w:r>
      <w:r w:rsidRPr="00BB06C7">
        <w:t xml:space="preserve"> as presented or amended.</w:t>
      </w:r>
    </w:p>
    <w:p w14:paraId="64052A4A" w14:textId="77777777" w:rsidR="00B470F7" w:rsidRDefault="00B470F7" w:rsidP="00B470F7">
      <w:pPr>
        <w:pStyle w:val="BodyText"/>
      </w:pPr>
    </w:p>
    <w:tbl>
      <w:tblPr>
        <w:tblW w:w="9985" w:type="dxa"/>
        <w:tblLook w:val="04A0" w:firstRow="1" w:lastRow="0" w:firstColumn="1" w:lastColumn="0" w:noHBand="0" w:noVBand="1"/>
      </w:tblPr>
      <w:tblGrid>
        <w:gridCol w:w="1341"/>
        <w:gridCol w:w="2344"/>
        <w:gridCol w:w="1620"/>
        <w:gridCol w:w="1620"/>
        <w:gridCol w:w="1530"/>
        <w:gridCol w:w="1530"/>
      </w:tblGrid>
      <w:tr w:rsidR="001A2A62" w:rsidRPr="00A72DCB" w14:paraId="322421AE" w14:textId="77777777" w:rsidTr="00A72DCB">
        <w:trPr>
          <w:trHeight w:val="420"/>
        </w:trPr>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21179" w14:textId="55E2C3C0" w:rsidR="001A2A62" w:rsidRPr="00A72DCB" w:rsidRDefault="001A2A62" w:rsidP="001A2A62">
            <w:pPr>
              <w:rPr>
                <w:rFonts w:eastAsia="Times New Roman" w:cstheme="minorHAnsi"/>
                <w:b/>
                <w:bCs/>
                <w:color w:val="000000"/>
              </w:rPr>
            </w:pPr>
            <w:r w:rsidRPr="00A72DCB">
              <w:rPr>
                <w:rFonts w:eastAsia="Times New Roman" w:cstheme="minorHAnsi"/>
                <w:b/>
                <w:bCs/>
                <w:color w:val="000000"/>
              </w:rPr>
              <w:t>A FUND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50F19" w14:textId="77777777" w:rsidR="001A2A62" w:rsidRPr="00A72DCB" w:rsidRDefault="001A2A62" w:rsidP="001A2A62">
            <w:pPr>
              <w:rPr>
                <w:rFonts w:eastAsia="Times New Roman" w:cstheme="minorHAnsi"/>
                <w:b/>
                <w:bCs/>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0F824" w14:textId="77777777" w:rsidR="001A2A62" w:rsidRPr="00A72DCB" w:rsidRDefault="001A2A62" w:rsidP="001A2A62">
            <w:pPr>
              <w:rPr>
                <w:rFonts w:eastAsia="Times New Roman"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C508D" w14:textId="77777777" w:rsidR="001A2A62" w:rsidRPr="00A72DCB" w:rsidRDefault="001A2A62" w:rsidP="001A2A62">
            <w:pPr>
              <w:rPr>
                <w:rFonts w:eastAsia="Times New Roman"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F20A" w14:textId="77777777" w:rsidR="001A2A62" w:rsidRPr="00A72DCB" w:rsidRDefault="001A2A62" w:rsidP="001A2A62">
            <w:pPr>
              <w:rPr>
                <w:rFonts w:eastAsia="Times New Roman" w:cstheme="minorHAnsi"/>
              </w:rPr>
            </w:pPr>
          </w:p>
        </w:tc>
      </w:tr>
      <w:tr w:rsidR="009877DF" w:rsidRPr="00A72DCB" w14:paraId="08A148F6" w14:textId="77777777" w:rsidTr="00A72DCB">
        <w:trPr>
          <w:trHeight w:val="480"/>
        </w:trPr>
        <w:tc>
          <w:tcPr>
            <w:tcW w:w="1341" w:type="dxa"/>
            <w:tcBorders>
              <w:top w:val="nil"/>
              <w:left w:val="nil"/>
              <w:bottom w:val="nil"/>
              <w:right w:val="nil"/>
            </w:tcBorders>
            <w:shd w:val="clear" w:color="000000" w:fill="D9D9D9"/>
            <w:noWrap/>
            <w:vAlign w:val="center"/>
            <w:hideMark/>
          </w:tcPr>
          <w:p w14:paraId="2F2CE4F5"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w:t>
            </w:r>
          </w:p>
        </w:tc>
        <w:tc>
          <w:tcPr>
            <w:tcW w:w="2344" w:type="dxa"/>
            <w:tcBorders>
              <w:top w:val="nil"/>
              <w:left w:val="nil"/>
              <w:bottom w:val="nil"/>
              <w:right w:val="nil"/>
            </w:tcBorders>
            <w:shd w:val="clear" w:color="000000" w:fill="D9D9D9"/>
            <w:noWrap/>
            <w:vAlign w:val="center"/>
            <w:hideMark/>
          </w:tcPr>
          <w:p w14:paraId="68584F30"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Name</w:t>
            </w:r>
          </w:p>
        </w:tc>
        <w:tc>
          <w:tcPr>
            <w:tcW w:w="1620" w:type="dxa"/>
            <w:tcBorders>
              <w:top w:val="nil"/>
              <w:left w:val="nil"/>
              <w:bottom w:val="nil"/>
              <w:right w:val="nil"/>
            </w:tcBorders>
            <w:shd w:val="clear" w:color="000000" w:fill="D9D9D9"/>
            <w:noWrap/>
            <w:vAlign w:val="center"/>
            <w:hideMark/>
          </w:tcPr>
          <w:p w14:paraId="1EE2C985"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Current Budget</w:t>
            </w:r>
          </w:p>
        </w:tc>
        <w:tc>
          <w:tcPr>
            <w:tcW w:w="1620" w:type="dxa"/>
            <w:tcBorders>
              <w:top w:val="nil"/>
              <w:left w:val="nil"/>
              <w:bottom w:val="nil"/>
              <w:right w:val="nil"/>
            </w:tcBorders>
            <w:shd w:val="clear" w:color="000000" w:fill="D9D9D9"/>
            <w:vAlign w:val="center"/>
            <w:hideMark/>
          </w:tcPr>
          <w:p w14:paraId="7D59A810"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Increase / Decrease</w:t>
            </w:r>
          </w:p>
        </w:tc>
        <w:tc>
          <w:tcPr>
            <w:tcW w:w="1530" w:type="dxa"/>
            <w:tcBorders>
              <w:top w:val="nil"/>
              <w:left w:val="nil"/>
              <w:bottom w:val="nil"/>
              <w:right w:val="nil"/>
            </w:tcBorders>
            <w:shd w:val="clear" w:color="000000" w:fill="D9D9D9"/>
            <w:vAlign w:val="center"/>
            <w:hideMark/>
          </w:tcPr>
          <w:p w14:paraId="73916937"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Budget Mod Request</w:t>
            </w:r>
          </w:p>
        </w:tc>
        <w:tc>
          <w:tcPr>
            <w:tcW w:w="1530" w:type="dxa"/>
            <w:tcBorders>
              <w:top w:val="nil"/>
              <w:left w:val="nil"/>
              <w:bottom w:val="nil"/>
              <w:right w:val="nil"/>
            </w:tcBorders>
            <w:shd w:val="clear" w:color="000000" w:fill="D9D9D9"/>
            <w:vAlign w:val="center"/>
            <w:hideMark/>
          </w:tcPr>
          <w:p w14:paraId="2C7E697A"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0318EF50"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8BE77"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A1440.4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692F9E70"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Engineer CE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2DE2C44"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0551708"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B6137B7" w14:textId="574E6987" w:rsidR="001A2A62" w:rsidRPr="00A72DCB" w:rsidRDefault="001A2A62" w:rsidP="000C5B5D">
            <w:pPr>
              <w:rPr>
                <w:rFonts w:eastAsia="Times New Roman" w:cstheme="minorHAnsi"/>
                <w:color w:val="000000"/>
              </w:rPr>
            </w:pPr>
            <w:r w:rsidRPr="00A72DCB">
              <w:rPr>
                <w:rFonts w:eastAsia="Times New Roman" w:cstheme="minorHAnsi"/>
                <w:color w:val="000000"/>
              </w:rPr>
              <w:t xml:space="preserve"> $  2,850.00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BA34EF5" w14:textId="166FB343" w:rsidR="001A2A62" w:rsidRPr="00A72DCB" w:rsidRDefault="001A2A62" w:rsidP="000C5B5D">
            <w:pPr>
              <w:rPr>
                <w:rFonts w:eastAsia="Times New Roman" w:cstheme="minorHAnsi"/>
                <w:color w:val="000000"/>
              </w:rPr>
            </w:pPr>
            <w:r w:rsidRPr="00A72DCB">
              <w:rPr>
                <w:rFonts w:eastAsia="Times New Roman" w:cstheme="minorHAnsi"/>
                <w:color w:val="000000"/>
              </w:rPr>
              <w:t xml:space="preserve"> $  2,850.00 </w:t>
            </w:r>
          </w:p>
        </w:tc>
      </w:tr>
      <w:tr w:rsidR="001A2A62" w:rsidRPr="00A72DCB" w14:paraId="470C021D" w14:textId="77777777" w:rsidTr="00A72DCB">
        <w:trPr>
          <w:trHeight w:val="630"/>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A18F86" w14:textId="77777777" w:rsidR="001A2A62" w:rsidRPr="00A72DCB" w:rsidRDefault="001A2A62" w:rsidP="001A2A62">
            <w:pPr>
              <w:rPr>
                <w:rFonts w:eastAsia="Times New Roman" w:cstheme="minorHAnsi"/>
                <w:i/>
                <w:iCs/>
              </w:rPr>
            </w:pPr>
            <w:r w:rsidRPr="00A72DCB">
              <w:rPr>
                <w:rFonts w:eastAsia="Times New Roman" w:cstheme="minorHAnsi"/>
                <w:i/>
                <w:iCs/>
              </w:rPr>
              <w:t xml:space="preserve"> Overage due to the first invoice for the Black Diamond Trail (BDT) Scoping phase; project authorized via resolution 49-2023 and 89-2023. Budget modifications will be done as project is billed. </w:t>
            </w:r>
          </w:p>
        </w:tc>
      </w:tr>
      <w:tr w:rsidR="009877DF" w:rsidRPr="00A72DCB" w14:paraId="2357E949" w14:textId="77777777" w:rsidTr="00A72DCB">
        <w:trPr>
          <w:trHeight w:val="480"/>
        </w:trPr>
        <w:tc>
          <w:tcPr>
            <w:tcW w:w="1341" w:type="dxa"/>
            <w:tcBorders>
              <w:top w:val="nil"/>
              <w:left w:val="nil"/>
              <w:bottom w:val="nil"/>
              <w:right w:val="nil"/>
            </w:tcBorders>
            <w:shd w:val="clear" w:color="000000" w:fill="D9D9D9"/>
            <w:noWrap/>
            <w:vAlign w:val="center"/>
            <w:hideMark/>
          </w:tcPr>
          <w:p w14:paraId="59BF5770"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 </w:t>
            </w:r>
          </w:p>
        </w:tc>
        <w:tc>
          <w:tcPr>
            <w:tcW w:w="2344" w:type="dxa"/>
            <w:tcBorders>
              <w:top w:val="nil"/>
              <w:left w:val="nil"/>
              <w:bottom w:val="nil"/>
              <w:right w:val="nil"/>
            </w:tcBorders>
            <w:shd w:val="clear" w:color="000000" w:fill="D9D9D9"/>
            <w:noWrap/>
            <w:vAlign w:val="center"/>
            <w:hideMark/>
          </w:tcPr>
          <w:p w14:paraId="1C8A5728"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Name </w:t>
            </w:r>
          </w:p>
        </w:tc>
        <w:tc>
          <w:tcPr>
            <w:tcW w:w="1620" w:type="dxa"/>
            <w:tcBorders>
              <w:top w:val="nil"/>
              <w:left w:val="nil"/>
              <w:bottom w:val="nil"/>
              <w:right w:val="nil"/>
            </w:tcBorders>
            <w:shd w:val="clear" w:color="000000" w:fill="D9D9D9"/>
            <w:noWrap/>
            <w:vAlign w:val="center"/>
            <w:hideMark/>
          </w:tcPr>
          <w:p w14:paraId="023E497D"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Current Budget </w:t>
            </w:r>
          </w:p>
        </w:tc>
        <w:tc>
          <w:tcPr>
            <w:tcW w:w="1620" w:type="dxa"/>
            <w:tcBorders>
              <w:top w:val="nil"/>
              <w:left w:val="nil"/>
              <w:bottom w:val="nil"/>
              <w:right w:val="nil"/>
            </w:tcBorders>
            <w:shd w:val="clear" w:color="000000" w:fill="D9D9D9"/>
            <w:vAlign w:val="center"/>
            <w:hideMark/>
          </w:tcPr>
          <w:p w14:paraId="2A95FD7A"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 Decrease </w:t>
            </w:r>
          </w:p>
        </w:tc>
        <w:tc>
          <w:tcPr>
            <w:tcW w:w="1530" w:type="dxa"/>
            <w:tcBorders>
              <w:top w:val="nil"/>
              <w:left w:val="nil"/>
              <w:bottom w:val="nil"/>
              <w:right w:val="nil"/>
            </w:tcBorders>
            <w:shd w:val="clear" w:color="000000" w:fill="D9D9D9"/>
            <w:vAlign w:val="center"/>
            <w:hideMark/>
          </w:tcPr>
          <w:p w14:paraId="572A0C96"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Budget Mod Request </w:t>
            </w:r>
          </w:p>
        </w:tc>
        <w:tc>
          <w:tcPr>
            <w:tcW w:w="1530" w:type="dxa"/>
            <w:tcBorders>
              <w:top w:val="nil"/>
              <w:left w:val="nil"/>
              <w:bottom w:val="nil"/>
              <w:right w:val="nil"/>
            </w:tcBorders>
            <w:shd w:val="clear" w:color="000000" w:fill="D9D9D9"/>
            <w:vAlign w:val="center"/>
            <w:hideMark/>
          </w:tcPr>
          <w:p w14:paraId="0331AA1E"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656F6D24"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6BB0"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A2706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78392B6E"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Grants from Local Government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4441BC3"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18,190.00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3E9EAF9" w14:textId="77777777" w:rsidR="001A2A62" w:rsidRPr="00A72DCB" w:rsidRDefault="001A2A62" w:rsidP="001A2A62">
            <w:pPr>
              <w:jc w:val="center"/>
              <w:rPr>
                <w:rFonts w:eastAsia="Times New Roman" w:cstheme="minorHAnsi"/>
              </w:rPr>
            </w:pPr>
            <w:r w:rsidRPr="00A72DCB">
              <w:rPr>
                <w:rFonts w:eastAsia="Times New Roman" w:cstheme="minorHAnsi"/>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FE811D9" w14:textId="3C33758B"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114.00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5017EEF" w14:textId="46E07CB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$ 18,304.00 </w:t>
            </w:r>
          </w:p>
        </w:tc>
      </w:tr>
      <w:tr w:rsidR="001A2A62" w:rsidRPr="00A72DCB" w14:paraId="626A137D" w14:textId="77777777" w:rsidTr="00A72DCB">
        <w:trPr>
          <w:trHeight w:val="630"/>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BAE181" w14:textId="77777777" w:rsidR="001A2A62" w:rsidRPr="00A72DCB" w:rsidRDefault="001A2A62" w:rsidP="001A2A62">
            <w:pPr>
              <w:rPr>
                <w:rFonts w:eastAsia="Times New Roman" w:cstheme="minorHAnsi"/>
                <w:i/>
                <w:iCs/>
              </w:rPr>
            </w:pPr>
            <w:r w:rsidRPr="00A72DCB">
              <w:rPr>
                <w:rFonts w:eastAsia="Times New Roman" w:cstheme="minorHAnsi"/>
                <w:i/>
                <w:iCs/>
              </w:rPr>
              <w:t xml:space="preserve"> Total grant from 2.5% set aside from Ithaca-Tompkins County Transportation Council (ITCTC) = $18,304; received in early October. </w:t>
            </w:r>
          </w:p>
        </w:tc>
      </w:tr>
      <w:tr w:rsidR="001A2A62" w:rsidRPr="00A72DCB" w14:paraId="720A3DA5" w14:textId="77777777" w:rsidTr="00A72DCB">
        <w:trPr>
          <w:trHeight w:val="75"/>
        </w:trPr>
        <w:tc>
          <w:tcPr>
            <w:tcW w:w="1341" w:type="dxa"/>
            <w:tcBorders>
              <w:top w:val="nil"/>
              <w:left w:val="nil"/>
              <w:bottom w:val="nil"/>
              <w:right w:val="nil"/>
            </w:tcBorders>
            <w:shd w:val="clear" w:color="auto" w:fill="auto"/>
            <w:vAlign w:val="center"/>
            <w:hideMark/>
          </w:tcPr>
          <w:p w14:paraId="1A7A858B" w14:textId="77777777" w:rsidR="001A2A62" w:rsidRPr="00A72DCB" w:rsidRDefault="001A2A62" w:rsidP="001A2A62">
            <w:pPr>
              <w:rPr>
                <w:rFonts w:eastAsia="Times New Roman" w:cstheme="minorHAnsi"/>
                <w:i/>
                <w:iCs/>
              </w:rPr>
            </w:pPr>
          </w:p>
        </w:tc>
        <w:tc>
          <w:tcPr>
            <w:tcW w:w="2344" w:type="dxa"/>
            <w:tcBorders>
              <w:top w:val="nil"/>
              <w:left w:val="nil"/>
              <w:bottom w:val="nil"/>
              <w:right w:val="nil"/>
            </w:tcBorders>
            <w:shd w:val="clear" w:color="auto" w:fill="auto"/>
            <w:vAlign w:val="center"/>
            <w:hideMark/>
          </w:tcPr>
          <w:p w14:paraId="6961E4E2"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6B96A590"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0D5A81FF"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6439D0B4"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190864A8" w14:textId="77777777" w:rsidR="001A2A62" w:rsidRPr="00A72DCB" w:rsidRDefault="001A2A62" w:rsidP="001A2A62">
            <w:pPr>
              <w:rPr>
                <w:rFonts w:eastAsia="Times New Roman" w:cstheme="minorHAnsi"/>
              </w:rPr>
            </w:pPr>
          </w:p>
        </w:tc>
      </w:tr>
      <w:tr w:rsidR="009877DF" w:rsidRPr="00A72DCB" w14:paraId="21BC4C74" w14:textId="77777777" w:rsidTr="00A72DCB">
        <w:trPr>
          <w:trHeight w:val="480"/>
        </w:trPr>
        <w:tc>
          <w:tcPr>
            <w:tcW w:w="1341" w:type="dxa"/>
            <w:tcBorders>
              <w:top w:val="nil"/>
              <w:left w:val="nil"/>
              <w:bottom w:val="nil"/>
              <w:right w:val="nil"/>
            </w:tcBorders>
            <w:shd w:val="clear" w:color="000000" w:fill="D9D9D9"/>
            <w:noWrap/>
            <w:vAlign w:val="center"/>
            <w:hideMark/>
          </w:tcPr>
          <w:p w14:paraId="0DEBE120" w14:textId="77777777" w:rsidR="001A2A62" w:rsidRPr="00A72DCB" w:rsidRDefault="001A2A62" w:rsidP="001A2A62">
            <w:pPr>
              <w:rPr>
                <w:rFonts w:eastAsia="Times New Roman" w:cstheme="minorHAnsi"/>
                <w:color w:val="000000"/>
              </w:rPr>
            </w:pPr>
            <w:r w:rsidRPr="00A72DCB">
              <w:rPr>
                <w:rFonts w:eastAsia="Times New Roman" w:cstheme="minorHAnsi"/>
                <w:color w:val="000000"/>
              </w:rPr>
              <w:lastRenderedPageBreak/>
              <w:t xml:space="preserve"> Account # </w:t>
            </w:r>
          </w:p>
        </w:tc>
        <w:tc>
          <w:tcPr>
            <w:tcW w:w="2344" w:type="dxa"/>
            <w:tcBorders>
              <w:top w:val="nil"/>
              <w:left w:val="nil"/>
              <w:bottom w:val="nil"/>
              <w:right w:val="nil"/>
            </w:tcBorders>
            <w:shd w:val="clear" w:color="000000" w:fill="D9D9D9"/>
            <w:noWrap/>
            <w:vAlign w:val="center"/>
            <w:hideMark/>
          </w:tcPr>
          <w:p w14:paraId="2D28379B"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Name </w:t>
            </w:r>
          </w:p>
        </w:tc>
        <w:tc>
          <w:tcPr>
            <w:tcW w:w="1620" w:type="dxa"/>
            <w:tcBorders>
              <w:top w:val="nil"/>
              <w:left w:val="nil"/>
              <w:bottom w:val="nil"/>
              <w:right w:val="nil"/>
            </w:tcBorders>
            <w:shd w:val="clear" w:color="000000" w:fill="D9D9D9"/>
            <w:noWrap/>
            <w:vAlign w:val="center"/>
            <w:hideMark/>
          </w:tcPr>
          <w:p w14:paraId="7AEA0AE0"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Current Budget </w:t>
            </w:r>
          </w:p>
        </w:tc>
        <w:tc>
          <w:tcPr>
            <w:tcW w:w="1620" w:type="dxa"/>
            <w:tcBorders>
              <w:top w:val="nil"/>
              <w:left w:val="nil"/>
              <w:bottom w:val="nil"/>
              <w:right w:val="nil"/>
            </w:tcBorders>
            <w:shd w:val="clear" w:color="000000" w:fill="D9D9D9"/>
            <w:vAlign w:val="center"/>
            <w:hideMark/>
          </w:tcPr>
          <w:p w14:paraId="7FB01DD8"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 Decrease </w:t>
            </w:r>
          </w:p>
        </w:tc>
        <w:tc>
          <w:tcPr>
            <w:tcW w:w="1530" w:type="dxa"/>
            <w:tcBorders>
              <w:top w:val="nil"/>
              <w:left w:val="nil"/>
              <w:bottom w:val="nil"/>
              <w:right w:val="nil"/>
            </w:tcBorders>
            <w:shd w:val="clear" w:color="000000" w:fill="D9D9D9"/>
            <w:vAlign w:val="center"/>
            <w:hideMark/>
          </w:tcPr>
          <w:p w14:paraId="2275EC05"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Budget Mod Request </w:t>
            </w:r>
          </w:p>
        </w:tc>
        <w:tc>
          <w:tcPr>
            <w:tcW w:w="1530" w:type="dxa"/>
            <w:tcBorders>
              <w:top w:val="nil"/>
              <w:left w:val="nil"/>
              <w:bottom w:val="nil"/>
              <w:right w:val="nil"/>
            </w:tcBorders>
            <w:shd w:val="clear" w:color="000000" w:fill="D9D9D9"/>
            <w:vAlign w:val="center"/>
            <w:hideMark/>
          </w:tcPr>
          <w:p w14:paraId="20EC3BBC"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3CCEACFA"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B79C"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A915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2209C1BA"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Assigned Fund Appropriation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B59BF2E" w14:textId="2E3B5D91"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D0833E8" w14:textId="77777777" w:rsidR="001A2A62" w:rsidRPr="00A72DCB" w:rsidRDefault="001A2A62" w:rsidP="001A2A62">
            <w:pPr>
              <w:jc w:val="center"/>
              <w:rPr>
                <w:rFonts w:eastAsia="Times New Roman" w:cstheme="minorHAnsi"/>
              </w:rPr>
            </w:pPr>
            <w:r w:rsidRPr="00A72DCB">
              <w:rPr>
                <w:rFonts w:eastAsia="Times New Roman" w:cstheme="minorHAnsi"/>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EBC3035" w14:textId="346AD6A9"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2,736.00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49254DE" w14:textId="03BF1E76"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$ 2,736.00 </w:t>
            </w:r>
          </w:p>
        </w:tc>
      </w:tr>
      <w:tr w:rsidR="001A2A62" w:rsidRPr="00A72DCB" w14:paraId="1CCD52B7" w14:textId="77777777" w:rsidTr="00A72DCB">
        <w:trPr>
          <w:trHeight w:val="630"/>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CED4FA" w14:textId="77777777" w:rsidR="001A2A62" w:rsidRPr="00A72DCB" w:rsidRDefault="001A2A62" w:rsidP="001A2A62">
            <w:pPr>
              <w:rPr>
                <w:rFonts w:eastAsia="Times New Roman" w:cstheme="minorHAnsi"/>
                <w:i/>
                <w:iCs/>
              </w:rPr>
            </w:pPr>
            <w:r w:rsidRPr="00A72DCB">
              <w:rPr>
                <w:rFonts w:eastAsia="Times New Roman" w:cstheme="minorHAnsi"/>
                <w:i/>
                <w:iCs/>
              </w:rPr>
              <w:t xml:space="preserve"> Per Board resolution referenced above, appropriating assigned fund dedicated to recreational purposes, internally known as A962-236.21 Asgnd: Rec (parks). </w:t>
            </w:r>
          </w:p>
        </w:tc>
      </w:tr>
      <w:tr w:rsidR="001A2A62" w:rsidRPr="00A72DCB" w14:paraId="59D0B658" w14:textId="77777777" w:rsidTr="00A72DCB">
        <w:trPr>
          <w:trHeight w:val="120"/>
        </w:trPr>
        <w:tc>
          <w:tcPr>
            <w:tcW w:w="1341" w:type="dxa"/>
            <w:tcBorders>
              <w:top w:val="nil"/>
              <w:left w:val="nil"/>
              <w:bottom w:val="nil"/>
              <w:right w:val="nil"/>
            </w:tcBorders>
            <w:shd w:val="clear" w:color="auto" w:fill="auto"/>
            <w:noWrap/>
            <w:vAlign w:val="center"/>
            <w:hideMark/>
          </w:tcPr>
          <w:p w14:paraId="0BEAEC6F" w14:textId="77777777" w:rsidR="001A2A62" w:rsidRPr="00A72DCB" w:rsidRDefault="001A2A62" w:rsidP="001A2A62">
            <w:pPr>
              <w:rPr>
                <w:rFonts w:eastAsia="Times New Roman" w:cstheme="minorHAnsi"/>
                <w:i/>
                <w:iCs/>
              </w:rPr>
            </w:pPr>
          </w:p>
        </w:tc>
        <w:tc>
          <w:tcPr>
            <w:tcW w:w="2344" w:type="dxa"/>
            <w:tcBorders>
              <w:top w:val="nil"/>
              <w:left w:val="nil"/>
              <w:bottom w:val="nil"/>
              <w:right w:val="nil"/>
            </w:tcBorders>
            <w:shd w:val="clear" w:color="auto" w:fill="auto"/>
            <w:noWrap/>
            <w:vAlign w:val="center"/>
            <w:hideMark/>
          </w:tcPr>
          <w:p w14:paraId="4E7D0968"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noWrap/>
            <w:vAlign w:val="center"/>
            <w:hideMark/>
          </w:tcPr>
          <w:p w14:paraId="2DDEC5A1"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noWrap/>
            <w:vAlign w:val="center"/>
            <w:hideMark/>
          </w:tcPr>
          <w:p w14:paraId="56508C13"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noWrap/>
            <w:vAlign w:val="center"/>
            <w:hideMark/>
          </w:tcPr>
          <w:p w14:paraId="6B1AA5E4"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noWrap/>
            <w:vAlign w:val="center"/>
            <w:hideMark/>
          </w:tcPr>
          <w:p w14:paraId="785B18BB" w14:textId="77777777" w:rsidR="001A2A62" w:rsidRPr="00A72DCB" w:rsidRDefault="001A2A62" w:rsidP="001A2A62">
            <w:pPr>
              <w:rPr>
                <w:rFonts w:eastAsia="Times New Roman" w:cstheme="minorHAnsi"/>
              </w:rPr>
            </w:pPr>
          </w:p>
        </w:tc>
      </w:tr>
      <w:tr w:rsidR="009877DF" w:rsidRPr="00A72DCB" w14:paraId="4BF3136E" w14:textId="77777777" w:rsidTr="00A72DCB">
        <w:trPr>
          <w:trHeight w:val="480"/>
        </w:trPr>
        <w:tc>
          <w:tcPr>
            <w:tcW w:w="1341" w:type="dxa"/>
            <w:tcBorders>
              <w:top w:val="nil"/>
              <w:left w:val="nil"/>
              <w:bottom w:val="nil"/>
              <w:right w:val="nil"/>
            </w:tcBorders>
            <w:shd w:val="clear" w:color="000000" w:fill="D9D9D9"/>
            <w:noWrap/>
            <w:vAlign w:val="center"/>
            <w:hideMark/>
          </w:tcPr>
          <w:p w14:paraId="36F023EA"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 </w:t>
            </w:r>
          </w:p>
        </w:tc>
        <w:tc>
          <w:tcPr>
            <w:tcW w:w="2344" w:type="dxa"/>
            <w:tcBorders>
              <w:top w:val="nil"/>
              <w:left w:val="nil"/>
              <w:bottom w:val="nil"/>
              <w:right w:val="nil"/>
            </w:tcBorders>
            <w:shd w:val="clear" w:color="000000" w:fill="D9D9D9"/>
            <w:noWrap/>
            <w:vAlign w:val="center"/>
            <w:hideMark/>
          </w:tcPr>
          <w:p w14:paraId="359E8899"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Name </w:t>
            </w:r>
          </w:p>
        </w:tc>
        <w:tc>
          <w:tcPr>
            <w:tcW w:w="1620" w:type="dxa"/>
            <w:tcBorders>
              <w:top w:val="nil"/>
              <w:left w:val="nil"/>
              <w:bottom w:val="nil"/>
              <w:right w:val="nil"/>
            </w:tcBorders>
            <w:shd w:val="clear" w:color="000000" w:fill="D9D9D9"/>
            <w:noWrap/>
            <w:vAlign w:val="center"/>
            <w:hideMark/>
          </w:tcPr>
          <w:p w14:paraId="1DEB1F17"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Current Budget </w:t>
            </w:r>
          </w:p>
        </w:tc>
        <w:tc>
          <w:tcPr>
            <w:tcW w:w="1620" w:type="dxa"/>
            <w:tcBorders>
              <w:top w:val="nil"/>
              <w:left w:val="nil"/>
              <w:bottom w:val="nil"/>
              <w:right w:val="nil"/>
            </w:tcBorders>
            <w:shd w:val="clear" w:color="000000" w:fill="D9D9D9"/>
            <w:vAlign w:val="center"/>
            <w:hideMark/>
          </w:tcPr>
          <w:p w14:paraId="60147019"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 Decrease </w:t>
            </w:r>
          </w:p>
        </w:tc>
        <w:tc>
          <w:tcPr>
            <w:tcW w:w="1530" w:type="dxa"/>
            <w:tcBorders>
              <w:top w:val="nil"/>
              <w:left w:val="nil"/>
              <w:bottom w:val="nil"/>
              <w:right w:val="nil"/>
            </w:tcBorders>
            <w:shd w:val="clear" w:color="000000" w:fill="D9D9D9"/>
            <w:vAlign w:val="center"/>
            <w:hideMark/>
          </w:tcPr>
          <w:p w14:paraId="0B1D5882"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Budget Mod Request </w:t>
            </w:r>
          </w:p>
        </w:tc>
        <w:tc>
          <w:tcPr>
            <w:tcW w:w="1530" w:type="dxa"/>
            <w:tcBorders>
              <w:top w:val="nil"/>
              <w:left w:val="nil"/>
              <w:bottom w:val="nil"/>
              <w:right w:val="nil"/>
            </w:tcBorders>
            <w:shd w:val="clear" w:color="000000" w:fill="D9D9D9"/>
            <w:vAlign w:val="center"/>
            <w:hideMark/>
          </w:tcPr>
          <w:p w14:paraId="7FD93C81"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7B85F2F2"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D3276"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A1670.4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11C5A7FF"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Printing &amp; Mailing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6CA8DEB" w14:textId="463CD42C"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10,961.00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3B357A0"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2355425" w14:textId="3B106F74"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$ 883.29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2E9B9B4" w14:textId="1FC193E6"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$ 11,844.29 </w:t>
            </w:r>
          </w:p>
        </w:tc>
      </w:tr>
      <w:tr w:rsidR="001A2A62" w:rsidRPr="00A72DCB" w14:paraId="3B0C1966" w14:textId="77777777" w:rsidTr="00A72DCB">
        <w:trPr>
          <w:trHeight w:val="315"/>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C635D5" w14:textId="77777777" w:rsidR="001A2A62" w:rsidRPr="00A72DCB" w:rsidRDefault="001A2A62" w:rsidP="001A2A62">
            <w:pPr>
              <w:rPr>
                <w:rFonts w:eastAsia="Times New Roman" w:cstheme="minorHAnsi"/>
                <w:i/>
                <w:iCs/>
              </w:rPr>
            </w:pPr>
            <w:r w:rsidRPr="00A72DCB">
              <w:rPr>
                <w:rFonts w:eastAsia="Times New Roman" w:cstheme="minorHAnsi"/>
                <w:i/>
                <w:iCs/>
              </w:rPr>
              <w:t xml:space="preserve"> Overage due to unbudgeted order of envelopes at beginning of year. </w:t>
            </w:r>
          </w:p>
        </w:tc>
      </w:tr>
      <w:tr w:rsidR="001A2A62" w:rsidRPr="00A72DCB" w14:paraId="79CE2E12" w14:textId="77777777" w:rsidTr="00A72DCB">
        <w:trPr>
          <w:trHeight w:val="135"/>
        </w:trPr>
        <w:tc>
          <w:tcPr>
            <w:tcW w:w="1341" w:type="dxa"/>
            <w:tcBorders>
              <w:top w:val="nil"/>
              <w:left w:val="nil"/>
              <w:bottom w:val="nil"/>
              <w:right w:val="nil"/>
            </w:tcBorders>
            <w:shd w:val="clear" w:color="auto" w:fill="auto"/>
            <w:vAlign w:val="center"/>
            <w:hideMark/>
          </w:tcPr>
          <w:p w14:paraId="5A3742E8" w14:textId="77777777" w:rsidR="001A2A62" w:rsidRPr="00A72DCB" w:rsidRDefault="001A2A62" w:rsidP="001A2A62">
            <w:pPr>
              <w:rPr>
                <w:rFonts w:eastAsia="Times New Roman" w:cstheme="minorHAnsi"/>
                <w:i/>
                <w:iCs/>
              </w:rPr>
            </w:pPr>
          </w:p>
        </w:tc>
        <w:tc>
          <w:tcPr>
            <w:tcW w:w="2344" w:type="dxa"/>
            <w:tcBorders>
              <w:top w:val="nil"/>
              <w:left w:val="nil"/>
              <w:bottom w:val="nil"/>
              <w:right w:val="nil"/>
            </w:tcBorders>
            <w:shd w:val="clear" w:color="auto" w:fill="auto"/>
            <w:vAlign w:val="center"/>
            <w:hideMark/>
          </w:tcPr>
          <w:p w14:paraId="150EAADB"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6EBD4E99"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6F7D48E0"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3461BEF9"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24E82B34" w14:textId="77777777" w:rsidR="001A2A62" w:rsidRPr="00A72DCB" w:rsidRDefault="001A2A62" w:rsidP="001A2A62">
            <w:pPr>
              <w:rPr>
                <w:rFonts w:eastAsia="Times New Roman" w:cstheme="minorHAnsi"/>
              </w:rPr>
            </w:pPr>
          </w:p>
        </w:tc>
      </w:tr>
      <w:tr w:rsidR="009877DF" w:rsidRPr="00A72DCB" w14:paraId="64E3A472" w14:textId="77777777" w:rsidTr="00A72DCB">
        <w:trPr>
          <w:trHeight w:val="480"/>
        </w:trPr>
        <w:tc>
          <w:tcPr>
            <w:tcW w:w="1341" w:type="dxa"/>
            <w:tcBorders>
              <w:top w:val="nil"/>
              <w:left w:val="nil"/>
              <w:bottom w:val="nil"/>
              <w:right w:val="nil"/>
            </w:tcBorders>
            <w:shd w:val="clear" w:color="000000" w:fill="D9D9D9"/>
            <w:noWrap/>
            <w:vAlign w:val="center"/>
            <w:hideMark/>
          </w:tcPr>
          <w:p w14:paraId="75CA73FA"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 </w:t>
            </w:r>
          </w:p>
        </w:tc>
        <w:tc>
          <w:tcPr>
            <w:tcW w:w="2344" w:type="dxa"/>
            <w:tcBorders>
              <w:top w:val="nil"/>
              <w:left w:val="nil"/>
              <w:bottom w:val="nil"/>
              <w:right w:val="nil"/>
            </w:tcBorders>
            <w:shd w:val="clear" w:color="000000" w:fill="D9D9D9"/>
            <w:noWrap/>
            <w:vAlign w:val="center"/>
            <w:hideMark/>
          </w:tcPr>
          <w:p w14:paraId="72D03F5E"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Name </w:t>
            </w:r>
          </w:p>
        </w:tc>
        <w:tc>
          <w:tcPr>
            <w:tcW w:w="1620" w:type="dxa"/>
            <w:tcBorders>
              <w:top w:val="nil"/>
              <w:left w:val="nil"/>
              <w:bottom w:val="nil"/>
              <w:right w:val="nil"/>
            </w:tcBorders>
            <w:shd w:val="clear" w:color="000000" w:fill="D9D9D9"/>
            <w:noWrap/>
            <w:vAlign w:val="center"/>
            <w:hideMark/>
          </w:tcPr>
          <w:p w14:paraId="3A1BFB99"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Current Budget </w:t>
            </w:r>
          </w:p>
        </w:tc>
        <w:tc>
          <w:tcPr>
            <w:tcW w:w="1620" w:type="dxa"/>
            <w:tcBorders>
              <w:top w:val="nil"/>
              <w:left w:val="nil"/>
              <w:bottom w:val="nil"/>
              <w:right w:val="nil"/>
            </w:tcBorders>
            <w:shd w:val="clear" w:color="000000" w:fill="D9D9D9"/>
            <w:vAlign w:val="center"/>
            <w:hideMark/>
          </w:tcPr>
          <w:p w14:paraId="5E8FFF90"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 Decrease </w:t>
            </w:r>
          </w:p>
        </w:tc>
        <w:tc>
          <w:tcPr>
            <w:tcW w:w="1530" w:type="dxa"/>
            <w:tcBorders>
              <w:top w:val="nil"/>
              <w:left w:val="nil"/>
              <w:bottom w:val="nil"/>
              <w:right w:val="nil"/>
            </w:tcBorders>
            <w:shd w:val="clear" w:color="000000" w:fill="D9D9D9"/>
            <w:vAlign w:val="center"/>
            <w:hideMark/>
          </w:tcPr>
          <w:p w14:paraId="554C0F21"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Budget Mod Request </w:t>
            </w:r>
          </w:p>
        </w:tc>
        <w:tc>
          <w:tcPr>
            <w:tcW w:w="1530" w:type="dxa"/>
            <w:tcBorders>
              <w:top w:val="nil"/>
              <w:left w:val="nil"/>
              <w:bottom w:val="nil"/>
              <w:right w:val="nil"/>
            </w:tcBorders>
            <w:shd w:val="clear" w:color="000000" w:fill="D9D9D9"/>
            <w:vAlign w:val="center"/>
            <w:hideMark/>
          </w:tcPr>
          <w:p w14:paraId="61ED3A54"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7F304BE1"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893E4"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A1650.4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0BBE4994"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Central Communications CE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E196BA3" w14:textId="6A9665F4"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$ 16,509.00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04320E2" w14:textId="77777777" w:rsidR="001A2A62" w:rsidRPr="00A72DCB" w:rsidRDefault="001A2A62" w:rsidP="001A2A62">
            <w:pPr>
              <w:jc w:val="center"/>
              <w:rPr>
                <w:rFonts w:eastAsia="Times New Roman" w:cstheme="minorHAnsi"/>
              </w:rPr>
            </w:pPr>
            <w:r w:rsidRPr="00A72DCB">
              <w:rPr>
                <w:rFonts w:eastAsia="Times New Roman" w:cstheme="minorHAnsi"/>
              </w:rPr>
              <w:t xml:space="preserve"> Decrease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A5161AF" w14:textId="7894B1B4"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$ 883.29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F1D3969" w14:textId="5471EB3A"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$ 15,625.71 </w:t>
            </w:r>
          </w:p>
        </w:tc>
      </w:tr>
      <w:tr w:rsidR="001A2A62" w:rsidRPr="00A72DCB" w14:paraId="636C6F92" w14:textId="77777777" w:rsidTr="00A72DCB">
        <w:trPr>
          <w:trHeight w:val="315"/>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DBF5AA" w14:textId="77777777" w:rsidR="001A2A62" w:rsidRPr="00A72DCB" w:rsidRDefault="001A2A62" w:rsidP="001A2A62">
            <w:pPr>
              <w:rPr>
                <w:rFonts w:eastAsia="Times New Roman" w:cstheme="minorHAnsi"/>
                <w:i/>
                <w:iCs/>
              </w:rPr>
            </w:pPr>
            <w:r w:rsidRPr="00A72DCB">
              <w:rPr>
                <w:rFonts w:eastAsia="Times New Roman" w:cstheme="minorHAnsi"/>
                <w:i/>
                <w:iCs/>
              </w:rPr>
              <w:t>Projected underspending in this line.</w:t>
            </w:r>
          </w:p>
        </w:tc>
      </w:tr>
      <w:tr w:rsidR="001A2A62" w:rsidRPr="00A72DCB" w14:paraId="4691214D" w14:textId="77777777" w:rsidTr="00A72DCB">
        <w:trPr>
          <w:trHeight w:val="135"/>
        </w:trPr>
        <w:tc>
          <w:tcPr>
            <w:tcW w:w="1341" w:type="dxa"/>
            <w:tcBorders>
              <w:top w:val="nil"/>
              <w:left w:val="nil"/>
              <w:bottom w:val="nil"/>
              <w:right w:val="nil"/>
            </w:tcBorders>
            <w:shd w:val="clear" w:color="auto" w:fill="auto"/>
            <w:noWrap/>
            <w:vAlign w:val="center"/>
            <w:hideMark/>
          </w:tcPr>
          <w:p w14:paraId="520114C5" w14:textId="77777777" w:rsidR="001A2A62" w:rsidRPr="00A72DCB" w:rsidRDefault="001A2A62" w:rsidP="001A2A62">
            <w:pPr>
              <w:rPr>
                <w:rFonts w:eastAsia="Times New Roman" w:cstheme="minorHAnsi"/>
                <w:i/>
                <w:iCs/>
              </w:rPr>
            </w:pPr>
          </w:p>
        </w:tc>
        <w:tc>
          <w:tcPr>
            <w:tcW w:w="2344" w:type="dxa"/>
            <w:tcBorders>
              <w:top w:val="nil"/>
              <w:left w:val="nil"/>
              <w:bottom w:val="nil"/>
              <w:right w:val="nil"/>
            </w:tcBorders>
            <w:shd w:val="clear" w:color="auto" w:fill="auto"/>
            <w:noWrap/>
            <w:vAlign w:val="center"/>
            <w:hideMark/>
          </w:tcPr>
          <w:p w14:paraId="0E86B684"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noWrap/>
            <w:vAlign w:val="center"/>
            <w:hideMark/>
          </w:tcPr>
          <w:p w14:paraId="61149D79"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noWrap/>
            <w:vAlign w:val="center"/>
            <w:hideMark/>
          </w:tcPr>
          <w:p w14:paraId="6EEA1BA6"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noWrap/>
            <w:vAlign w:val="center"/>
            <w:hideMark/>
          </w:tcPr>
          <w:p w14:paraId="26339057"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noWrap/>
            <w:vAlign w:val="center"/>
            <w:hideMark/>
          </w:tcPr>
          <w:p w14:paraId="233515C6" w14:textId="77777777" w:rsidR="001A2A62" w:rsidRPr="00A72DCB" w:rsidRDefault="001A2A62" w:rsidP="001A2A62">
            <w:pPr>
              <w:rPr>
                <w:rFonts w:eastAsia="Times New Roman" w:cstheme="minorHAnsi"/>
              </w:rPr>
            </w:pPr>
          </w:p>
        </w:tc>
      </w:tr>
      <w:tr w:rsidR="009877DF" w:rsidRPr="00A72DCB" w14:paraId="76D9B70C" w14:textId="77777777" w:rsidTr="00A72DCB">
        <w:trPr>
          <w:trHeight w:val="480"/>
        </w:trPr>
        <w:tc>
          <w:tcPr>
            <w:tcW w:w="1341" w:type="dxa"/>
            <w:tcBorders>
              <w:top w:val="nil"/>
              <w:left w:val="nil"/>
              <w:bottom w:val="nil"/>
              <w:right w:val="nil"/>
            </w:tcBorders>
            <w:shd w:val="clear" w:color="000000" w:fill="D9D9D9"/>
            <w:noWrap/>
            <w:vAlign w:val="center"/>
            <w:hideMark/>
          </w:tcPr>
          <w:p w14:paraId="48B74EAE"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w:t>
            </w:r>
          </w:p>
        </w:tc>
        <w:tc>
          <w:tcPr>
            <w:tcW w:w="2344" w:type="dxa"/>
            <w:tcBorders>
              <w:top w:val="nil"/>
              <w:left w:val="nil"/>
              <w:bottom w:val="nil"/>
              <w:right w:val="nil"/>
            </w:tcBorders>
            <w:shd w:val="clear" w:color="000000" w:fill="D9D9D9"/>
            <w:noWrap/>
            <w:vAlign w:val="center"/>
            <w:hideMark/>
          </w:tcPr>
          <w:p w14:paraId="3B523C88"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Name</w:t>
            </w:r>
          </w:p>
        </w:tc>
        <w:tc>
          <w:tcPr>
            <w:tcW w:w="1620" w:type="dxa"/>
            <w:tcBorders>
              <w:top w:val="nil"/>
              <w:left w:val="nil"/>
              <w:bottom w:val="nil"/>
              <w:right w:val="nil"/>
            </w:tcBorders>
            <w:shd w:val="clear" w:color="000000" w:fill="D9D9D9"/>
            <w:noWrap/>
            <w:vAlign w:val="center"/>
            <w:hideMark/>
          </w:tcPr>
          <w:p w14:paraId="5CE906A5"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Current Budget</w:t>
            </w:r>
          </w:p>
        </w:tc>
        <w:tc>
          <w:tcPr>
            <w:tcW w:w="1620" w:type="dxa"/>
            <w:tcBorders>
              <w:top w:val="nil"/>
              <w:left w:val="nil"/>
              <w:bottom w:val="nil"/>
              <w:right w:val="nil"/>
            </w:tcBorders>
            <w:shd w:val="clear" w:color="000000" w:fill="D9D9D9"/>
            <w:vAlign w:val="center"/>
            <w:hideMark/>
          </w:tcPr>
          <w:p w14:paraId="72B0CE97"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Increase / Decrease</w:t>
            </w:r>
          </w:p>
        </w:tc>
        <w:tc>
          <w:tcPr>
            <w:tcW w:w="1530" w:type="dxa"/>
            <w:tcBorders>
              <w:top w:val="nil"/>
              <w:left w:val="nil"/>
              <w:bottom w:val="nil"/>
              <w:right w:val="nil"/>
            </w:tcBorders>
            <w:shd w:val="clear" w:color="000000" w:fill="D9D9D9"/>
            <w:vAlign w:val="center"/>
            <w:hideMark/>
          </w:tcPr>
          <w:p w14:paraId="03F27138"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Budget Mod Request</w:t>
            </w:r>
          </w:p>
        </w:tc>
        <w:tc>
          <w:tcPr>
            <w:tcW w:w="1530" w:type="dxa"/>
            <w:tcBorders>
              <w:top w:val="nil"/>
              <w:left w:val="nil"/>
              <w:bottom w:val="nil"/>
              <w:right w:val="nil"/>
            </w:tcBorders>
            <w:shd w:val="clear" w:color="000000" w:fill="D9D9D9"/>
            <w:vAlign w:val="center"/>
            <w:hideMark/>
          </w:tcPr>
          <w:p w14:paraId="06EE164A"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45E33A9F"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40F8"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A7020.121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36D93C71"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Rec PS - Summer Camp Staff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6F0866E" w14:textId="560123B3"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$ 47,800.00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461F976"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DABF2FF" w14:textId="722CB720"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7,268.07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895CCEC" w14:textId="0337C5F0"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$ 55,068.07 </w:t>
            </w:r>
          </w:p>
        </w:tc>
      </w:tr>
      <w:tr w:rsidR="001A2A62" w:rsidRPr="00A72DCB" w14:paraId="5219F4B3" w14:textId="77777777" w:rsidTr="00A72DCB">
        <w:trPr>
          <w:trHeight w:val="315"/>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4CCB24" w14:textId="77777777" w:rsidR="001A2A62" w:rsidRPr="00A72DCB" w:rsidRDefault="001A2A62" w:rsidP="001A2A62">
            <w:pPr>
              <w:rPr>
                <w:rFonts w:eastAsia="Times New Roman" w:cstheme="minorHAnsi"/>
                <w:i/>
                <w:iCs/>
              </w:rPr>
            </w:pPr>
            <w:r w:rsidRPr="00A72DCB">
              <w:rPr>
                <w:rFonts w:eastAsia="Times New Roman" w:cstheme="minorHAnsi"/>
                <w:i/>
                <w:iCs/>
              </w:rPr>
              <w:t xml:space="preserve"> Increased staffing costs due to increased camp enrollment.  </w:t>
            </w:r>
          </w:p>
        </w:tc>
      </w:tr>
      <w:tr w:rsidR="001A2A62" w:rsidRPr="00A72DCB" w14:paraId="2365714B" w14:textId="77777777" w:rsidTr="00A72DCB">
        <w:trPr>
          <w:trHeight w:val="30"/>
        </w:trPr>
        <w:tc>
          <w:tcPr>
            <w:tcW w:w="1341" w:type="dxa"/>
            <w:tcBorders>
              <w:top w:val="nil"/>
              <w:left w:val="nil"/>
              <w:bottom w:val="nil"/>
              <w:right w:val="nil"/>
            </w:tcBorders>
            <w:shd w:val="clear" w:color="auto" w:fill="auto"/>
            <w:vAlign w:val="center"/>
            <w:hideMark/>
          </w:tcPr>
          <w:p w14:paraId="48CD61F3" w14:textId="77777777" w:rsidR="001A2A62" w:rsidRPr="00A72DCB" w:rsidRDefault="001A2A62" w:rsidP="001A2A62">
            <w:pPr>
              <w:rPr>
                <w:rFonts w:eastAsia="Times New Roman" w:cstheme="minorHAnsi"/>
                <w:i/>
                <w:iCs/>
              </w:rPr>
            </w:pPr>
          </w:p>
        </w:tc>
        <w:tc>
          <w:tcPr>
            <w:tcW w:w="2344" w:type="dxa"/>
            <w:tcBorders>
              <w:top w:val="nil"/>
              <w:left w:val="nil"/>
              <w:bottom w:val="nil"/>
              <w:right w:val="nil"/>
            </w:tcBorders>
            <w:shd w:val="clear" w:color="auto" w:fill="auto"/>
            <w:vAlign w:val="center"/>
            <w:hideMark/>
          </w:tcPr>
          <w:p w14:paraId="0A3388D6"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7615403F"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284EAE2B"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6D7C7612"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5ACA7132" w14:textId="77777777" w:rsidR="001A2A62" w:rsidRPr="00A72DCB" w:rsidRDefault="001A2A62" w:rsidP="001A2A62">
            <w:pPr>
              <w:rPr>
                <w:rFonts w:eastAsia="Times New Roman" w:cstheme="minorHAnsi"/>
              </w:rPr>
            </w:pPr>
          </w:p>
        </w:tc>
      </w:tr>
      <w:tr w:rsidR="009877DF" w:rsidRPr="00A72DCB" w14:paraId="09688950" w14:textId="77777777" w:rsidTr="00A72DCB">
        <w:trPr>
          <w:trHeight w:val="492"/>
        </w:trPr>
        <w:tc>
          <w:tcPr>
            <w:tcW w:w="1341" w:type="dxa"/>
            <w:tcBorders>
              <w:top w:val="nil"/>
              <w:left w:val="nil"/>
              <w:bottom w:val="nil"/>
              <w:right w:val="nil"/>
            </w:tcBorders>
            <w:shd w:val="clear" w:color="000000" w:fill="D9D9D9"/>
            <w:noWrap/>
            <w:vAlign w:val="center"/>
            <w:hideMark/>
          </w:tcPr>
          <w:p w14:paraId="05B813D4"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 </w:t>
            </w:r>
          </w:p>
        </w:tc>
        <w:tc>
          <w:tcPr>
            <w:tcW w:w="2344" w:type="dxa"/>
            <w:tcBorders>
              <w:top w:val="nil"/>
              <w:left w:val="nil"/>
              <w:bottom w:val="nil"/>
              <w:right w:val="nil"/>
            </w:tcBorders>
            <w:shd w:val="clear" w:color="000000" w:fill="D9D9D9"/>
            <w:noWrap/>
            <w:vAlign w:val="center"/>
            <w:hideMark/>
          </w:tcPr>
          <w:p w14:paraId="01DD6DBB"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Name </w:t>
            </w:r>
          </w:p>
        </w:tc>
        <w:tc>
          <w:tcPr>
            <w:tcW w:w="1620" w:type="dxa"/>
            <w:tcBorders>
              <w:top w:val="nil"/>
              <w:left w:val="nil"/>
              <w:bottom w:val="nil"/>
              <w:right w:val="nil"/>
            </w:tcBorders>
            <w:shd w:val="clear" w:color="000000" w:fill="D9D9D9"/>
            <w:noWrap/>
            <w:vAlign w:val="center"/>
            <w:hideMark/>
          </w:tcPr>
          <w:p w14:paraId="26C75DE0"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Current Budget </w:t>
            </w:r>
          </w:p>
        </w:tc>
        <w:tc>
          <w:tcPr>
            <w:tcW w:w="1620" w:type="dxa"/>
            <w:tcBorders>
              <w:top w:val="nil"/>
              <w:left w:val="nil"/>
              <w:bottom w:val="nil"/>
              <w:right w:val="nil"/>
            </w:tcBorders>
            <w:shd w:val="clear" w:color="000000" w:fill="D9D9D9"/>
            <w:vAlign w:val="center"/>
            <w:hideMark/>
          </w:tcPr>
          <w:p w14:paraId="49692408"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 Decrease </w:t>
            </w:r>
          </w:p>
        </w:tc>
        <w:tc>
          <w:tcPr>
            <w:tcW w:w="1530" w:type="dxa"/>
            <w:tcBorders>
              <w:top w:val="nil"/>
              <w:left w:val="nil"/>
              <w:bottom w:val="nil"/>
              <w:right w:val="nil"/>
            </w:tcBorders>
            <w:shd w:val="clear" w:color="000000" w:fill="D9D9D9"/>
            <w:vAlign w:val="center"/>
            <w:hideMark/>
          </w:tcPr>
          <w:p w14:paraId="61982697"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Budget Mod Request </w:t>
            </w:r>
          </w:p>
        </w:tc>
        <w:tc>
          <w:tcPr>
            <w:tcW w:w="1530" w:type="dxa"/>
            <w:tcBorders>
              <w:top w:val="nil"/>
              <w:left w:val="nil"/>
              <w:bottom w:val="nil"/>
              <w:right w:val="nil"/>
            </w:tcBorders>
            <w:shd w:val="clear" w:color="000000" w:fill="D9D9D9"/>
            <w:vAlign w:val="center"/>
            <w:hideMark/>
          </w:tcPr>
          <w:p w14:paraId="250D46F9"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14450706"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88726"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A2706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67158269"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Grants from Local Governments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F38EC88"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18,304.00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5D6F6F3" w14:textId="77777777" w:rsidR="001A2A62" w:rsidRPr="00A72DCB" w:rsidRDefault="001A2A62" w:rsidP="001A2A62">
            <w:pPr>
              <w:jc w:val="center"/>
              <w:rPr>
                <w:rFonts w:eastAsia="Times New Roman" w:cstheme="minorHAnsi"/>
              </w:rPr>
            </w:pPr>
            <w:r w:rsidRPr="00A72DCB">
              <w:rPr>
                <w:rFonts w:eastAsia="Times New Roman" w:cstheme="minorHAnsi"/>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2CC7E14" w14:textId="0ADF26DC"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7,268.07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A0D88C7" w14:textId="3E579780"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25,572.07 </w:t>
            </w:r>
          </w:p>
        </w:tc>
      </w:tr>
      <w:tr w:rsidR="001A2A62" w:rsidRPr="00A72DCB" w14:paraId="0D2A12B5" w14:textId="77777777" w:rsidTr="00A72DCB">
        <w:trPr>
          <w:trHeight w:val="315"/>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2B24A8" w14:textId="77777777" w:rsidR="001A2A62" w:rsidRPr="00A72DCB" w:rsidRDefault="001A2A62" w:rsidP="001A2A62">
            <w:pPr>
              <w:rPr>
                <w:rFonts w:eastAsia="Times New Roman" w:cstheme="minorHAnsi"/>
                <w:i/>
                <w:iCs/>
              </w:rPr>
            </w:pPr>
            <w:r w:rsidRPr="00A72DCB">
              <w:rPr>
                <w:rFonts w:eastAsia="Times New Roman" w:cstheme="minorHAnsi"/>
                <w:i/>
                <w:iCs/>
              </w:rPr>
              <w:t xml:space="preserve"> Increased staffing costs due to increased camp enrollment; offset by Tompkins County recovery local grant. </w:t>
            </w:r>
          </w:p>
        </w:tc>
      </w:tr>
      <w:tr w:rsidR="001A2A62" w:rsidRPr="00A72DCB" w14:paraId="1D829215" w14:textId="77777777" w:rsidTr="00A72DCB">
        <w:trPr>
          <w:trHeight w:val="120"/>
        </w:trPr>
        <w:tc>
          <w:tcPr>
            <w:tcW w:w="1341" w:type="dxa"/>
            <w:tcBorders>
              <w:top w:val="nil"/>
              <w:left w:val="nil"/>
              <w:bottom w:val="nil"/>
              <w:right w:val="nil"/>
            </w:tcBorders>
            <w:shd w:val="clear" w:color="auto" w:fill="auto"/>
            <w:noWrap/>
            <w:vAlign w:val="center"/>
            <w:hideMark/>
          </w:tcPr>
          <w:p w14:paraId="221C5CC8" w14:textId="77777777" w:rsidR="001A2A62" w:rsidRPr="00A72DCB" w:rsidRDefault="001A2A62" w:rsidP="001A2A62">
            <w:pPr>
              <w:rPr>
                <w:rFonts w:eastAsia="Times New Roman" w:cstheme="minorHAnsi"/>
                <w:i/>
                <w:iCs/>
              </w:rPr>
            </w:pPr>
          </w:p>
        </w:tc>
        <w:tc>
          <w:tcPr>
            <w:tcW w:w="2344" w:type="dxa"/>
            <w:tcBorders>
              <w:top w:val="nil"/>
              <w:left w:val="nil"/>
              <w:bottom w:val="nil"/>
              <w:right w:val="nil"/>
            </w:tcBorders>
            <w:shd w:val="clear" w:color="auto" w:fill="auto"/>
            <w:noWrap/>
            <w:vAlign w:val="center"/>
            <w:hideMark/>
          </w:tcPr>
          <w:p w14:paraId="352032E2"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noWrap/>
            <w:vAlign w:val="center"/>
            <w:hideMark/>
          </w:tcPr>
          <w:p w14:paraId="2F4CD3DB"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noWrap/>
            <w:vAlign w:val="center"/>
            <w:hideMark/>
          </w:tcPr>
          <w:p w14:paraId="31684489"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noWrap/>
            <w:vAlign w:val="center"/>
            <w:hideMark/>
          </w:tcPr>
          <w:p w14:paraId="081A1CA8"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noWrap/>
            <w:vAlign w:val="center"/>
            <w:hideMark/>
          </w:tcPr>
          <w:p w14:paraId="6CCA072F" w14:textId="77777777" w:rsidR="001A2A62" w:rsidRPr="00A72DCB" w:rsidRDefault="001A2A62" w:rsidP="001A2A62">
            <w:pPr>
              <w:rPr>
                <w:rFonts w:eastAsia="Times New Roman" w:cstheme="minorHAnsi"/>
              </w:rPr>
            </w:pPr>
          </w:p>
        </w:tc>
      </w:tr>
      <w:tr w:rsidR="009877DF" w:rsidRPr="00A72DCB" w14:paraId="242D56D8" w14:textId="77777777" w:rsidTr="00A72DCB">
        <w:trPr>
          <w:trHeight w:val="492"/>
        </w:trPr>
        <w:tc>
          <w:tcPr>
            <w:tcW w:w="1341" w:type="dxa"/>
            <w:tcBorders>
              <w:top w:val="nil"/>
              <w:left w:val="nil"/>
              <w:bottom w:val="nil"/>
              <w:right w:val="nil"/>
            </w:tcBorders>
            <w:shd w:val="clear" w:color="000000" w:fill="D9D9D9"/>
            <w:noWrap/>
            <w:vAlign w:val="center"/>
            <w:hideMark/>
          </w:tcPr>
          <w:p w14:paraId="352AFAC8"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w:t>
            </w:r>
          </w:p>
        </w:tc>
        <w:tc>
          <w:tcPr>
            <w:tcW w:w="2344" w:type="dxa"/>
            <w:tcBorders>
              <w:top w:val="nil"/>
              <w:left w:val="nil"/>
              <w:bottom w:val="nil"/>
              <w:right w:val="nil"/>
            </w:tcBorders>
            <w:shd w:val="clear" w:color="000000" w:fill="D9D9D9"/>
            <w:noWrap/>
            <w:vAlign w:val="center"/>
            <w:hideMark/>
          </w:tcPr>
          <w:p w14:paraId="4CE3AB9D"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Name</w:t>
            </w:r>
          </w:p>
        </w:tc>
        <w:tc>
          <w:tcPr>
            <w:tcW w:w="1620" w:type="dxa"/>
            <w:tcBorders>
              <w:top w:val="nil"/>
              <w:left w:val="nil"/>
              <w:bottom w:val="nil"/>
              <w:right w:val="nil"/>
            </w:tcBorders>
            <w:shd w:val="clear" w:color="000000" w:fill="D9D9D9"/>
            <w:noWrap/>
            <w:vAlign w:val="center"/>
            <w:hideMark/>
          </w:tcPr>
          <w:p w14:paraId="553B8186"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Current Budget</w:t>
            </w:r>
          </w:p>
        </w:tc>
        <w:tc>
          <w:tcPr>
            <w:tcW w:w="1620" w:type="dxa"/>
            <w:tcBorders>
              <w:top w:val="nil"/>
              <w:left w:val="nil"/>
              <w:bottom w:val="nil"/>
              <w:right w:val="nil"/>
            </w:tcBorders>
            <w:shd w:val="clear" w:color="000000" w:fill="D9D9D9"/>
            <w:vAlign w:val="center"/>
            <w:hideMark/>
          </w:tcPr>
          <w:p w14:paraId="66E4C333"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Increase / Decrease</w:t>
            </w:r>
          </w:p>
        </w:tc>
        <w:tc>
          <w:tcPr>
            <w:tcW w:w="1530" w:type="dxa"/>
            <w:tcBorders>
              <w:top w:val="nil"/>
              <w:left w:val="nil"/>
              <w:bottom w:val="nil"/>
              <w:right w:val="nil"/>
            </w:tcBorders>
            <w:shd w:val="clear" w:color="000000" w:fill="D9D9D9"/>
            <w:vAlign w:val="center"/>
            <w:hideMark/>
          </w:tcPr>
          <w:p w14:paraId="71216D57"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Budget Mod Request</w:t>
            </w:r>
          </w:p>
        </w:tc>
        <w:tc>
          <w:tcPr>
            <w:tcW w:w="1530" w:type="dxa"/>
            <w:tcBorders>
              <w:top w:val="nil"/>
              <w:left w:val="nil"/>
              <w:bottom w:val="nil"/>
              <w:right w:val="nil"/>
            </w:tcBorders>
            <w:shd w:val="clear" w:color="000000" w:fill="D9D9D9"/>
            <w:vAlign w:val="center"/>
            <w:hideMark/>
          </w:tcPr>
          <w:p w14:paraId="2A6C9F70"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45217CDE"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9570F"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A7310.1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363DDC4D"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YEP PS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E394791"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20,015.00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67B7E75"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AAF4736" w14:textId="65550458"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$ 11,413.18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14BD46F" w14:textId="46F96D6A"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31,428.18 </w:t>
            </w:r>
          </w:p>
        </w:tc>
      </w:tr>
      <w:tr w:rsidR="001A2A62" w:rsidRPr="00A72DCB" w14:paraId="55FCFCA9" w14:textId="77777777" w:rsidTr="00A72DCB">
        <w:trPr>
          <w:trHeight w:val="630"/>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C0229F" w14:textId="77777777" w:rsidR="001A2A62" w:rsidRPr="00A72DCB" w:rsidRDefault="001A2A62" w:rsidP="001A2A62">
            <w:pPr>
              <w:rPr>
                <w:rFonts w:eastAsia="Times New Roman" w:cstheme="minorHAnsi"/>
                <w:i/>
                <w:iCs/>
              </w:rPr>
            </w:pPr>
            <w:r w:rsidRPr="00A72DCB">
              <w:rPr>
                <w:rFonts w:eastAsia="Times New Roman" w:cstheme="minorHAnsi"/>
                <w:i/>
                <w:iCs/>
              </w:rPr>
              <w:t xml:space="preserve"> 2023 increased investment in Youth first-time-employment program to catch up from smaller budgets during the pandemic years.  </w:t>
            </w:r>
          </w:p>
        </w:tc>
      </w:tr>
      <w:tr w:rsidR="001A2A62" w:rsidRPr="00A72DCB" w14:paraId="2BB254AC" w14:textId="77777777" w:rsidTr="00A72DCB">
        <w:trPr>
          <w:trHeight w:val="90"/>
        </w:trPr>
        <w:tc>
          <w:tcPr>
            <w:tcW w:w="1341" w:type="dxa"/>
            <w:tcBorders>
              <w:top w:val="nil"/>
              <w:left w:val="nil"/>
              <w:bottom w:val="nil"/>
              <w:right w:val="nil"/>
            </w:tcBorders>
            <w:shd w:val="clear" w:color="auto" w:fill="auto"/>
            <w:vAlign w:val="center"/>
            <w:hideMark/>
          </w:tcPr>
          <w:p w14:paraId="6575C37F" w14:textId="77777777" w:rsidR="001A2A62" w:rsidRPr="00A72DCB" w:rsidRDefault="001A2A62" w:rsidP="001A2A62">
            <w:pPr>
              <w:rPr>
                <w:rFonts w:eastAsia="Times New Roman" w:cstheme="minorHAnsi"/>
                <w:i/>
                <w:iCs/>
              </w:rPr>
            </w:pPr>
          </w:p>
        </w:tc>
        <w:tc>
          <w:tcPr>
            <w:tcW w:w="2344" w:type="dxa"/>
            <w:tcBorders>
              <w:top w:val="nil"/>
              <w:left w:val="nil"/>
              <w:bottom w:val="nil"/>
              <w:right w:val="nil"/>
            </w:tcBorders>
            <w:shd w:val="clear" w:color="auto" w:fill="auto"/>
            <w:vAlign w:val="center"/>
            <w:hideMark/>
          </w:tcPr>
          <w:p w14:paraId="71D9D2C0"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4C76F401"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0A7BA5B4"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4490ADFA"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7D6F2383" w14:textId="77777777" w:rsidR="001A2A62" w:rsidRPr="00A72DCB" w:rsidRDefault="001A2A62" w:rsidP="001A2A62">
            <w:pPr>
              <w:rPr>
                <w:rFonts w:eastAsia="Times New Roman" w:cstheme="minorHAnsi"/>
              </w:rPr>
            </w:pPr>
          </w:p>
        </w:tc>
      </w:tr>
      <w:tr w:rsidR="009877DF" w:rsidRPr="00A72DCB" w14:paraId="4E5BA306" w14:textId="77777777" w:rsidTr="00A72DCB">
        <w:trPr>
          <w:trHeight w:val="480"/>
        </w:trPr>
        <w:tc>
          <w:tcPr>
            <w:tcW w:w="1341" w:type="dxa"/>
            <w:tcBorders>
              <w:top w:val="nil"/>
              <w:left w:val="nil"/>
              <w:bottom w:val="nil"/>
              <w:right w:val="nil"/>
            </w:tcBorders>
            <w:shd w:val="clear" w:color="000000" w:fill="D9D9D9"/>
            <w:noWrap/>
            <w:vAlign w:val="center"/>
            <w:hideMark/>
          </w:tcPr>
          <w:p w14:paraId="73671C87"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w:t>
            </w:r>
          </w:p>
        </w:tc>
        <w:tc>
          <w:tcPr>
            <w:tcW w:w="2344" w:type="dxa"/>
            <w:tcBorders>
              <w:top w:val="nil"/>
              <w:left w:val="nil"/>
              <w:bottom w:val="nil"/>
              <w:right w:val="nil"/>
            </w:tcBorders>
            <w:shd w:val="clear" w:color="000000" w:fill="D9D9D9"/>
            <w:noWrap/>
            <w:vAlign w:val="center"/>
            <w:hideMark/>
          </w:tcPr>
          <w:p w14:paraId="55BE6346"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Name</w:t>
            </w:r>
          </w:p>
        </w:tc>
        <w:tc>
          <w:tcPr>
            <w:tcW w:w="1620" w:type="dxa"/>
            <w:tcBorders>
              <w:top w:val="nil"/>
              <w:left w:val="nil"/>
              <w:bottom w:val="nil"/>
              <w:right w:val="nil"/>
            </w:tcBorders>
            <w:shd w:val="clear" w:color="000000" w:fill="D9D9D9"/>
            <w:noWrap/>
            <w:vAlign w:val="center"/>
            <w:hideMark/>
          </w:tcPr>
          <w:p w14:paraId="03F35491"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Current Budget</w:t>
            </w:r>
          </w:p>
        </w:tc>
        <w:tc>
          <w:tcPr>
            <w:tcW w:w="1620" w:type="dxa"/>
            <w:tcBorders>
              <w:top w:val="nil"/>
              <w:left w:val="nil"/>
              <w:bottom w:val="nil"/>
              <w:right w:val="nil"/>
            </w:tcBorders>
            <w:shd w:val="clear" w:color="000000" w:fill="D9D9D9"/>
            <w:vAlign w:val="center"/>
            <w:hideMark/>
          </w:tcPr>
          <w:p w14:paraId="28FFF3E0"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Increase / Decrease</w:t>
            </w:r>
          </w:p>
        </w:tc>
        <w:tc>
          <w:tcPr>
            <w:tcW w:w="1530" w:type="dxa"/>
            <w:tcBorders>
              <w:top w:val="nil"/>
              <w:left w:val="nil"/>
              <w:bottom w:val="nil"/>
              <w:right w:val="nil"/>
            </w:tcBorders>
            <w:shd w:val="clear" w:color="000000" w:fill="D9D9D9"/>
            <w:vAlign w:val="center"/>
            <w:hideMark/>
          </w:tcPr>
          <w:p w14:paraId="7E3BB0DD"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Budget Mod Request</w:t>
            </w:r>
          </w:p>
        </w:tc>
        <w:tc>
          <w:tcPr>
            <w:tcW w:w="1530" w:type="dxa"/>
            <w:tcBorders>
              <w:top w:val="nil"/>
              <w:left w:val="nil"/>
              <w:bottom w:val="nil"/>
              <w:right w:val="nil"/>
            </w:tcBorders>
            <w:shd w:val="clear" w:color="000000" w:fill="D9D9D9"/>
            <w:vAlign w:val="center"/>
            <w:hideMark/>
          </w:tcPr>
          <w:p w14:paraId="52FCFBFB"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4E3DA0F9"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A0B07"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A7310.11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46D5C9F5"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YEP Admin PS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2B1A19C"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5,000.00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3919CD6"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43A9C4D" w14:textId="23BEDC70"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1,501.00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78B18A8" w14:textId="0589B128"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6,501.00 </w:t>
            </w:r>
          </w:p>
        </w:tc>
      </w:tr>
      <w:tr w:rsidR="001A2A62" w:rsidRPr="00A72DCB" w14:paraId="3DDC0297" w14:textId="77777777" w:rsidTr="00A72DCB">
        <w:trPr>
          <w:trHeight w:val="645"/>
        </w:trPr>
        <w:tc>
          <w:tcPr>
            <w:tcW w:w="998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D555649" w14:textId="77777777" w:rsidR="001A2A62" w:rsidRPr="00A72DCB" w:rsidRDefault="001A2A62" w:rsidP="001A2A62">
            <w:pPr>
              <w:rPr>
                <w:rFonts w:eastAsia="Times New Roman" w:cstheme="minorHAnsi"/>
                <w:i/>
                <w:iCs/>
              </w:rPr>
            </w:pPr>
            <w:r w:rsidRPr="00A72DCB">
              <w:rPr>
                <w:rFonts w:eastAsia="Times New Roman" w:cstheme="minorHAnsi"/>
                <w:i/>
                <w:iCs/>
              </w:rPr>
              <w:t xml:space="preserve"> YEP program administration moved in-house to ensure adherence to requirements--increase due to landmark year for youth and economic development program. </w:t>
            </w:r>
          </w:p>
        </w:tc>
      </w:tr>
      <w:tr w:rsidR="001A2A62" w:rsidRPr="00A72DCB" w14:paraId="29DA3DE0" w14:textId="77777777" w:rsidTr="00A72DCB">
        <w:trPr>
          <w:trHeight w:val="105"/>
        </w:trPr>
        <w:tc>
          <w:tcPr>
            <w:tcW w:w="1341" w:type="dxa"/>
            <w:tcBorders>
              <w:top w:val="nil"/>
              <w:left w:val="nil"/>
              <w:bottom w:val="nil"/>
              <w:right w:val="nil"/>
            </w:tcBorders>
            <w:shd w:val="clear" w:color="auto" w:fill="auto"/>
            <w:vAlign w:val="center"/>
            <w:hideMark/>
          </w:tcPr>
          <w:p w14:paraId="3C5C2D0D" w14:textId="77777777" w:rsidR="001A2A62" w:rsidRPr="00A72DCB" w:rsidRDefault="001A2A62" w:rsidP="001A2A62">
            <w:pPr>
              <w:rPr>
                <w:rFonts w:eastAsia="Times New Roman" w:cstheme="minorHAnsi"/>
                <w:i/>
                <w:iCs/>
              </w:rPr>
            </w:pPr>
          </w:p>
        </w:tc>
        <w:tc>
          <w:tcPr>
            <w:tcW w:w="2344" w:type="dxa"/>
            <w:tcBorders>
              <w:top w:val="nil"/>
              <w:left w:val="nil"/>
              <w:bottom w:val="nil"/>
              <w:right w:val="nil"/>
            </w:tcBorders>
            <w:shd w:val="clear" w:color="auto" w:fill="auto"/>
            <w:vAlign w:val="center"/>
            <w:hideMark/>
          </w:tcPr>
          <w:p w14:paraId="37392F87"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27E125C9"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03735E66"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7BF92261"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1FA8CD57" w14:textId="77777777" w:rsidR="001A2A62" w:rsidRPr="00A72DCB" w:rsidRDefault="001A2A62" w:rsidP="001A2A62">
            <w:pPr>
              <w:rPr>
                <w:rFonts w:eastAsia="Times New Roman" w:cstheme="minorHAnsi"/>
              </w:rPr>
            </w:pPr>
          </w:p>
        </w:tc>
      </w:tr>
      <w:tr w:rsidR="009877DF" w:rsidRPr="00A72DCB" w14:paraId="05655823" w14:textId="77777777" w:rsidTr="00A72DCB">
        <w:trPr>
          <w:trHeight w:val="480"/>
        </w:trPr>
        <w:tc>
          <w:tcPr>
            <w:tcW w:w="1341" w:type="dxa"/>
            <w:tcBorders>
              <w:top w:val="nil"/>
              <w:left w:val="nil"/>
              <w:bottom w:val="nil"/>
              <w:right w:val="nil"/>
            </w:tcBorders>
            <w:shd w:val="clear" w:color="000000" w:fill="D9D9D9"/>
            <w:noWrap/>
            <w:vAlign w:val="center"/>
            <w:hideMark/>
          </w:tcPr>
          <w:p w14:paraId="348487DA"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 </w:t>
            </w:r>
          </w:p>
        </w:tc>
        <w:tc>
          <w:tcPr>
            <w:tcW w:w="2344" w:type="dxa"/>
            <w:tcBorders>
              <w:top w:val="nil"/>
              <w:left w:val="nil"/>
              <w:bottom w:val="nil"/>
              <w:right w:val="nil"/>
            </w:tcBorders>
            <w:shd w:val="clear" w:color="000000" w:fill="D9D9D9"/>
            <w:noWrap/>
            <w:vAlign w:val="center"/>
            <w:hideMark/>
          </w:tcPr>
          <w:p w14:paraId="5B5C88FD"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Name </w:t>
            </w:r>
          </w:p>
        </w:tc>
        <w:tc>
          <w:tcPr>
            <w:tcW w:w="1620" w:type="dxa"/>
            <w:tcBorders>
              <w:top w:val="nil"/>
              <w:left w:val="nil"/>
              <w:bottom w:val="nil"/>
              <w:right w:val="nil"/>
            </w:tcBorders>
            <w:shd w:val="clear" w:color="000000" w:fill="D9D9D9"/>
            <w:noWrap/>
            <w:vAlign w:val="center"/>
            <w:hideMark/>
          </w:tcPr>
          <w:p w14:paraId="0800471A"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Current Budget </w:t>
            </w:r>
          </w:p>
        </w:tc>
        <w:tc>
          <w:tcPr>
            <w:tcW w:w="1620" w:type="dxa"/>
            <w:tcBorders>
              <w:top w:val="nil"/>
              <w:left w:val="nil"/>
              <w:bottom w:val="nil"/>
              <w:right w:val="nil"/>
            </w:tcBorders>
            <w:shd w:val="clear" w:color="000000" w:fill="D9D9D9"/>
            <w:vAlign w:val="center"/>
            <w:hideMark/>
          </w:tcPr>
          <w:p w14:paraId="0DB46739"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 Decrease </w:t>
            </w:r>
          </w:p>
        </w:tc>
        <w:tc>
          <w:tcPr>
            <w:tcW w:w="1530" w:type="dxa"/>
            <w:tcBorders>
              <w:top w:val="nil"/>
              <w:left w:val="nil"/>
              <w:bottom w:val="nil"/>
              <w:right w:val="nil"/>
            </w:tcBorders>
            <w:shd w:val="clear" w:color="000000" w:fill="D9D9D9"/>
            <w:vAlign w:val="center"/>
            <w:hideMark/>
          </w:tcPr>
          <w:p w14:paraId="5CE8A0B7"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Budget Mod Request </w:t>
            </w:r>
          </w:p>
        </w:tc>
        <w:tc>
          <w:tcPr>
            <w:tcW w:w="1530" w:type="dxa"/>
            <w:tcBorders>
              <w:top w:val="nil"/>
              <w:left w:val="nil"/>
              <w:bottom w:val="nil"/>
              <w:right w:val="nil"/>
            </w:tcBorders>
            <w:shd w:val="clear" w:color="000000" w:fill="D9D9D9"/>
            <w:vAlign w:val="center"/>
            <w:hideMark/>
          </w:tcPr>
          <w:p w14:paraId="636A705C"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Post Budget Mod.  </w:t>
            </w:r>
          </w:p>
        </w:tc>
      </w:tr>
      <w:tr w:rsidR="001A2A62" w:rsidRPr="00A72DCB" w14:paraId="7B6C96E6"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DA9C"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A7310.4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4EB9465F"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Youth Programs CE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4CD9117"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66,759.00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D43EC62" w14:textId="77777777" w:rsidR="001A2A62" w:rsidRPr="00A72DCB" w:rsidRDefault="001A2A62" w:rsidP="001A2A62">
            <w:pPr>
              <w:jc w:val="center"/>
              <w:rPr>
                <w:rFonts w:eastAsia="Times New Roman" w:cstheme="minorHAnsi"/>
              </w:rPr>
            </w:pPr>
            <w:r w:rsidRPr="00A72DCB">
              <w:rPr>
                <w:rFonts w:eastAsia="Times New Roman" w:cstheme="minorHAnsi"/>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1D03AF3" w14:textId="75A84033"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$ 12,914.18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C7263D3" w14:textId="7A50816F"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53,844.82 </w:t>
            </w:r>
          </w:p>
        </w:tc>
      </w:tr>
      <w:tr w:rsidR="001A2A62" w:rsidRPr="00A72DCB" w14:paraId="05FA8F3E" w14:textId="77777777" w:rsidTr="00A72DCB">
        <w:trPr>
          <w:trHeight w:val="645"/>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E60280" w14:textId="77777777" w:rsidR="001A2A62" w:rsidRPr="00A72DCB" w:rsidRDefault="001A2A62" w:rsidP="001A2A62">
            <w:pPr>
              <w:rPr>
                <w:rFonts w:eastAsia="Times New Roman" w:cstheme="minorHAnsi"/>
                <w:i/>
                <w:iCs/>
              </w:rPr>
            </w:pPr>
            <w:r w:rsidRPr="00A72DCB">
              <w:rPr>
                <w:rFonts w:eastAsia="Times New Roman" w:cstheme="minorHAnsi"/>
                <w:i/>
                <w:iCs/>
              </w:rPr>
              <w:t xml:space="preserve"> This line will be used differently this year due to changes in contracted Youth Development Services. Balance in this line after this modification = $26,730.26 </w:t>
            </w:r>
          </w:p>
        </w:tc>
      </w:tr>
      <w:tr w:rsidR="001A2A62" w:rsidRPr="00A72DCB" w14:paraId="62D9215A" w14:textId="77777777" w:rsidTr="00A72DCB">
        <w:trPr>
          <w:trHeight w:val="315"/>
        </w:trPr>
        <w:tc>
          <w:tcPr>
            <w:tcW w:w="1341" w:type="dxa"/>
            <w:tcBorders>
              <w:top w:val="nil"/>
              <w:left w:val="nil"/>
              <w:bottom w:val="nil"/>
              <w:right w:val="nil"/>
            </w:tcBorders>
            <w:shd w:val="clear" w:color="auto" w:fill="auto"/>
            <w:vAlign w:val="center"/>
            <w:hideMark/>
          </w:tcPr>
          <w:p w14:paraId="7855ED79" w14:textId="77777777" w:rsidR="001A2A62" w:rsidRPr="00A72DCB" w:rsidRDefault="001A2A62" w:rsidP="001A2A62">
            <w:pPr>
              <w:rPr>
                <w:rFonts w:eastAsia="Times New Roman" w:cstheme="minorHAnsi"/>
                <w:i/>
                <w:iCs/>
              </w:rPr>
            </w:pPr>
          </w:p>
        </w:tc>
        <w:tc>
          <w:tcPr>
            <w:tcW w:w="2344" w:type="dxa"/>
            <w:tcBorders>
              <w:top w:val="nil"/>
              <w:left w:val="nil"/>
              <w:bottom w:val="nil"/>
              <w:right w:val="nil"/>
            </w:tcBorders>
            <w:shd w:val="clear" w:color="auto" w:fill="auto"/>
            <w:vAlign w:val="center"/>
            <w:hideMark/>
          </w:tcPr>
          <w:p w14:paraId="138444C1"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544E5516"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5C2316F0"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4933EF3F"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686E199A" w14:textId="77777777" w:rsidR="001A2A62" w:rsidRPr="00A72DCB" w:rsidRDefault="001A2A62" w:rsidP="001A2A62">
            <w:pPr>
              <w:rPr>
                <w:rFonts w:eastAsia="Times New Roman" w:cstheme="minorHAnsi"/>
              </w:rPr>
            </w:pPr>
          </w:p>
        </w:tc>
      </w:tr>
      <w:tr w:rsidR="001A2A62" w:rsidRPr="00A72DCB" w14:paraId="6CC6DCE4" w14:textId="77777777" w:rsidTr="00A72DCB">
        <w:trPr>
          <w:trHeight w:val="420"/>
        </w:trPr>
        <w:tc>
          <w:tcPr>
            <w:tcW w:w="3685" w:type="dxa"/>
            <w:gridSpan w:val="2"/>
            <w:tcBorders>
              <w:top w:val="nil"/>
              <w:left w:val="nil"/>
              <w:bottom w:val="nil"/>
              <w:right w:val="nil"/>
            </w:tcBorders>
            <w:shd w:val="clear" w:color="auto" w:fill="auto"/>
            <w:noWrap/>
            <w:vAlign w:val="center"/>
            <w:hideMark/>
          </w:tcPr>
          <w:p w14:paraId="3EE175ED" w14:textId="77777777" w:rsidR="001A2A62" w:rsidRPr="00A72DCB" w:rsidRDefault="001A2A62" w:rsidP="001A2A62">
            <w:pPr>
              <w:rPr>
                <w:rFonts w:eastAsia="Times New Roman" w:cstheme="minorHAnsi"/>
                <w:b/>
                <w:bCs/>
                <w:color w:val="000000"/>
              </w:rPr>
            </w:pPr>
            <w:r w:rsidRPr="00A72DCB">
              <w:rPr>
                <w:rFonts w:eastAsia="Times New Roman" w:cstheme="minorHAnsi"/>
                <w:b/>
                <w:bCs/>
                <w:color w:val="000000"/>
              </w:rPr>
              <w:t>B FUND BUDGET MODIFICATIONS</w:t>
            </w:r>
          </w:p>
        </w:tc>
        <w:tc>
          <w:tcPr>
            <w:tcW w:w="1620" w:type="dxa"/>
            <w:tcBorders>
              <w:top w:val="nil"/>
              <w:left w:val="nil"/>
              <w:bottom w:val="nil"/>
              <w:right w:val="nil"/>
            </w:tcBorders>
            <w:shd w:val="clear" w:color="auto" w:fill="auto"/>
            <w:noWrap/>
            <w:vAlign w:val="center"/>
            <w:hideMark/>
          </w:tcPr>
          <w:p w14:paraId="6A75E514" w14:textId="77777777" w:rsidR="001A2A62" w:rsidRPr="00A72DCB" w:rsidRDefault="001A2A62" w:rsidP="001A2A62">
            <w:pPr>
              <w:rPr>
                <w:rFonts w:eastAsia="Times New Roman" w:cstheme="minorHAnsi"/>
                <w:b/>
                <w:bCs/>
                <w:color w:val="000000"/>
              </w:rPr>
            </w:pPr>
          </w:p>
        </w:tc>
        <w:tc>
          <w:tcPr>
            <w:tcW w:w="1620" w:type="dxa"/>
            <w:tcBorders>
              <w:top w:val="nil"/>
              <w:left w:val="nil"/>
              <w:bottom w:val="nil"/>
              <w:right w:val="nil"/>
            </w:tcBorders>
            <w:shd w:val="clear" w:color="auto" w:fill="auto"/>
            <w:noWrap/>
            <w:vAlign w:val="center"/>
            <w:hideMark/>
          </w:tcPr>
          <w:p w14:paraId="47E22441"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noWrap/>
            <w:vAlign w:val="center"/>
            <w:hideMark/>
          </w:tcPr>
          <w:p w14:paraId="4995B258"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noWrap/>
            <w:vAlign w:val="center"/>
            <w:hideMark/>
          </w:tcPr>
          <w:p w14:paraId="0EE7C6EB" w14:textId="77777777" w:rsidR="001A2A62" w:rsidRPr="00A72DCB" w:rsidRDefault="001A2A62" w:rsidP="001A2A62">
            <w:pPr>
              <w:rPr>
                <w:rFonts w:eastAsia="Times New Roman" w:cstheme="minorHAnsi"/>
              </w:rPr>
            </w:pPr>
          </w:p>
        </w:tc>
      </w:tr>
      <w:tr w:rsidR="009877DF" w:rsidRPr="00A72DCB" w14:paraId="25F9680E" w14:textId="77777777" w:rsidTr="00A72DCB">
        <w:trPr>
          <w:trHeight w:val="480"/>
        </w:trPr>
        <w:tc>
          <w:tcPr>
            <w:tcW w:w="1341" w:type="dxa"/>
            <w:tcBorders>
              <w:top w:val="nil"/>
              <w:left w:val="nil"/>
              <w:bottom w:val="nil"/>
              <w:right w:val="nil"/>
            </w:tcBorders>
            <w:shd w:val="clear" w:color="000000" w:fill="D9D9D9"/>
            <w:noWrap/>
            <w:vAlign w:val="center"/>
            <w:hideMark/>
          </w:tcPr>
          <w:p w14:paraId="24150786"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w:t>
            </w:r>
          </w:p>
        </w:tc>
        <w:tc>
          <w:tcPr>
            <w:tcW w:w="2344" w:type="dxa"/>
            <w:tcBorders>
              <w:top w:val="nil"/>
              <w:left w:val="nil"/>
              <w:bottom w:val="nil"/>
              <w:right w:val="nil"/>
            </w:tcBorders>
            <w:shd w:val="clear" w:color="000000" w:fill="D9D9D9"/>
            <w:noWrap/>
            <w:vAlign w:val="center"/>
            <w:hideMark/>
          </w:tcPr>
          <w:p w14:paraId="55CE5A59"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Name</w:t>
            </w:r>
          </w:p>
        </w:tc>
        <w:tc>
          <w:tcPr>
            <w:tcW w:w="1620" w:type="dxa"/>
            <w:tcBorders>
              <w:top w:val="nil"/>
              <w:left w:val="nil"/>
              <w:bottom w:val="nil"/>
              <w:right w:val="nil"/>
            </w:tcBorders>
            <w:shd w:val="clear" w:color="000000" w:fill="D9D9D9"/>
            <w:noWrap/>
            <w:vAlign w:val="center"/>
            <w:hideMark/>
          </w:tcPr>
          <w:p w14:paraId="686CEAC9"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Current Budget</w:t>
            </w:r>
          </w:p>
        </w:tc>
        <w:tc>
          <w:tcPr>
            <w:tcW w:w="1620" w:type="dxa"/>
            <w:tcBorders>
              <w:top w:val="nil"/>
              <w:left w:val="nil"/>
              <w:bottom w:val="nil"/>
              <w:right w:val="nil"/>
            </w:tcBorders>
            <w:shd w:val="clear" w:color="000000" w:fill="D9D9D9"/>
            <w:vAlign w:val="center"/>
            <w:hideMark/>
          </w:tcPr>
          <w:p w14:paraId="357814C9"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Increase / Decrease</w:t>
            </w:r>
          </w:p>
        </w:tc>
        <w:tc>
          <w:tcPr>
            <w:tcW w:w="1530" w:type="dxa"/>
            <w:tcBorders>
              <w:top w:val="nil"/>
              <w:left w:val="nil"/>
              <w:bottom w:val="nil"/>
              <w:right w:val="nil"/>
            </w:tcBorders>
            <w:shd w:val="clear" w:color="000000" w:fill="D9D9D9"/>
            <w:vAlign w:val="center"/>
            <w:hideMark/>
          </w:tcPr>
          <w:p w14:paraId="5AC22ED8"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Budget Mod Request</w:t>
            </w:r>
          </w:p>
        </w:tc>
        <w:tc>
          <w:tcPr>
            <w:tcW w:w="1530" w:type="dxa"/>
            <w:tcBorders>
              <w:top w:val="nil"/>
              <w:left w:val="nil"/>
              <w:bottom w:val="nil"/>
              <w:right w:val="nil"/>
            </w:tcBorders>
            <w:shd w:val="clear" w:color="000000" w:fill="D9D9D9"/>
            <w:vAlign w:val="center"/>
            <w:hideMark/>
          </w:tcPr>
          <w:p w14:paraId="668C0DC7"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5FFE4F32"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9B5FA"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B1420.4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3167304E"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Attorney CE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EB4FD2C"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0615CD8"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233BED6" w14:textId="5763CDD2"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3,474.35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62CCE96" w14:textId="5377DDC9"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3,474.35 </w:t>
            </w:r>
          </w:p>
        </w:tc>
      </w:tr>
      <w:tr w:rsidR="001A2A62" w:rsidRPr="00A72DCB" w14:paraId="07630CD2" w14:textId="77777777" w:rsidTr="00A72DCB">
        <w:trPr>
          <w:trHeight w:val="315"/>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3110EC" w14:textId="77777777" w:rsidR="001A2A62" w:rsidRPr="00A72DCB" w:rsidRDefault="001A2A62" w:rsidP="001A2A62">
            <w:pPr>
              <w:rPr>
                <w:rFonts w:eastAsia="Times New Roman" w:cstheme="minorHAnsi"/>
                <w:i/>
                <w:iCs/>
              </w:rPr>
            </w:pPr>
            <w:r w:rsidRPr="00A72DCB">
              <w:rPr>
                <w:rFonts w:eastAsia="Times New Roman" w:cstheme="minorHAnsi"/>
                <w:i/>
                <w:iCs/>
              </w:rPr>
              <w:t xml:space="preserve"> Increased expenditures due to Planning Board and BZA applications and processes.  </w:t>
            </w:r>
          </w:p>
        </w:tc>
      </w:tr>
      <w:tr w:rsidR="009877DF" w:rsidRPr="00A72DCB" w14:paraId="166237B8" w14:textId="77777777" w:rsidTr="00A72DCB">
        <w:trPr>
          <w:trHeight w:val="600"/>
        </w:trPr>
        <w:tc>
          <w:tcPr>
            <w:tcW w:w="1341" w:type="dxa"/>
            <w:tcBorders>
              <w:top w:val="nil"/>
              <w:left w:val="nil"/>
              <w:bottom w:val="nil"/>
              <w:right w:val="nil"/>
            </w:tcBorders>
            <w:shd w:val="clear" w:color="000000" w:fill="D9D9D9"/>
            <w:noWrap/>
            <w:vAlign w:val="center"/>
            <w:hideMark/>
          </w:tcPr>
          <w:p w14:paraId="093F8000"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 </w:t>
            </w:r>
          </w:p>
        </w:tc>
        <w:tc>
          <w:tcPr>
            <w:tcW w:w="2344" w:type="dxa"/>
            <w:tcBorders>
              <w:top w:val="nil"/>
              <w:left w:val="nil"/>
              <w:bottom w:val="nil"/>
              <w:right w:val="nil"/>
            </w:tcBorders>
            <w:shd w:val="clear" w:color="000000" w:fill="D9D9D9"/>
            <w:noWrap/>
            <w:vAlign w:val="center"/>
            <w:hideMark/>
          </w:tcPr>
          <w:p w14:paraId="641E3BCA"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Name </w:t>
            </w:r>
          </w:p>
        </w:tc>
        <w:tc>
          <w:tcPr>
            <w:tcW w:w="1620" w:type="dxa"/>
            <w:tcBorders>
              <w:top w:val="nil"/>
              <w:left w:val="nil"/>
              <w:bottom w:val="nil"/>
              <w:right w:val="nil"/>
            </w:tcBorders>
            <w:shd w:val="clear" w:color="000000" w:fill="D9D9D9"/>
            <w:noWrap/>
            <w:vAlign w:val="center"/>
            <w:hideMark/>
          </w:tcPr>
          <w:p w14:paraId="76E8B2A2"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Current Budget </w:t>
            </w:r>
          </w:p>
        </w:tc>
        <w:tc>
          <w:tcPr>
            <w:tcW w:w="1620" w:type="dxa"/>
            <w:tcBorders>
              <w:top w:val="nil"/>
              <w:left w:val="nil"/>
              <w:bottom w:val="nil"/>
              <w:right w:val="nil"/>
            </w:tcBorders>
            <w:shd w:val="clear" w:color="000000" w:fill="D9D9D9"/>
            <w:vAlign w:val="center"/>
            <w:hideMark/>
          </w:tcPr>
          <w:p w14:paraId="5819F386"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 Decrease </w:t>
            </w:r>
          </w:p>
        </w:tc>
        <w:tc>
          <w:tcPr>
            <w:tcW w:w="1530" w:type="dxa"/>
            <w:tcBorders>
              <w:top w:val="nil"/>
              <w:left w:val="nil"/>
              <w:bottom w:val="nil"/>
              <w:right w:val="nil"/>
            </w:tcBorders>
            <w:shd w:val="clear" w:color="000000" w:fill="D9D9D9"/>
            <w:vAlign w:val="center"/>
            <w:hideMark/>
          </w:tcPr>
          <w:p w14:paraId="76A0537D"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Budget Mod Request </w:t>
            </w:r>
          </w:p>
        </w:tc>
        <w:tc>
          <w:tcPr>
            <w:tcW w:w="1530" w:type="dxa"/>
            <w:tcBorders>
              <w:top w:val="nil"/>
              <w:left w:val="nil"/>
              <w:bottom w:val="nil"/>
              <w:right w:val="nil"/>
            </w:tcBorders>
            <w:shd w:val="clear" w:color="000000" w:fill="D9D9D9"/>
            <w:vAlign w:val="center"/>
            <w:hideMark/>
          </w:tcPr>
          <w:p w14:paraId="7FAFCD41"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Balance Post Budget Mod. </w:t>
            </w:r>
          </w:p>
        </w:tc>
      </w:tr>
      <w:tr w:rsidR="001A2A62" w:rsidRPr="00A72DCB" w14:paraId="603A06EE"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0401F"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B1990.4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11A8BA89"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Contingency Account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108C202"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20,000.00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8078EF6" w14:textId="77777777" w:rsidR="001A2A62" w:rsidRPr="00A72DCB" w:rsidRDefault="001A2A62" w:rsidP="001A2A62">
            <w:pPr>
              <w:jc w:val="center"/>
              <w:rPr>
                <w:rFonts w:eastAsia="Times New Roman" w:cstheme="minorHAnsi"/>
              </w:rPr>
            </w:pPr>
            <w:r w:rsidRPr="00A72DCB">
              <w:rPr>
                <w:rFonts w:eastAsia="Times New Roman" w:cstheme="minorHAnsi"/>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5042ABC" w14:textId="50177F9D"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3,474.35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BE8776B" w14:textId="10F64E45"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23,474.35 </w:t>
            </w:r>
          </w:p>
        </w:tc>
      </w:tr>
      <w:tr w:rsidR="001A2A62" w:rsidRPr="00A72DCB" w14:paraId="10918004" w14:textId="77777777" w:rsidTr="00A72DCB">
        <w:trPr>
          <w:trHeight w:val="315"/>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28C81B" w14:textId="77777777" w:rsidR="001A2A62" w:rsidRPr="00A72DCB" w:rsidRDefault="001A2A62" w:rsidP="001A2A62">
            <w:pPr>
              <w:rPr>
                <w:rFonts w:eastAsia="Times New Roman" w:cstheme="minorHAnsi"/>
                <w:i/>
                <w:iCs/>
              </w:rPr>
            </w:pPr>
            <w:r w:rsidRPr="00A72DCB">
              <w:rPr>
                <w:rFonts w:eastAsia="Times New Roman" w:cstheme="minorHAnsi"/>
                <w:i/>
                <w:iCs/>
              </w:rPr>
              <w:t>First use of contingency in the B fund.</w:t>
            </w:r>
          </w:p>
        </w:tc>
      </w:tr>
      <w:tr w:rsidR="001A2A62" w:rsidRPr="00A72DCB" w14:paraId="2C721605" w14:textId="77777777" w:rsidTr="00A72DCB">
        <w:trPr>
          <w:trHeight w:val="315"/>
        </w:trPr>
        <w:tc>
          <w:tcPr>
            <w:tcW w:w="1341" w:type="dxa"/>
            <w:tcBorders>
              <w:top w:val="nil"/>
              <w:left w:val="nil"/>
              <w:bottom w:val="nil"/>
              <w:right w:val="nil"/>
            </w:tcBorders>
            <w:shd w:val="clear" w:color="auto" w:fill="auto"/>
            <w:vAlign w:val="center"/>
            <w:hideMark/>
          </w:tcPr>
          <w:p w14:paraId="38E8C284" w14:textId="77777777" w:rsidR="001A2A62" w:rsidRPr="00A72DCB" w:rsidRDefault="001A2A62" w:rsidP="001A2A62">
            <w:pPr>
              <w:rPr>
                <w:rFonts w:eastAsia="Times New Roman" w:cstheme="minorHAnsi"/>
                <w:i/>
                <w:iCs/>
              </w:rPr>
            </w:pPr>
          </w:p>
        </w:tc>
        <w:tc>
          <w:tcPr>
            <w:tcW w:w="2344" w:type="dxa"/>
            <w:tcBorders>
              <w:top w:val="nil"/>
              <w:left w:val="nil"/>
              <w:bottom w:val="nil"/>
              <w:right w:val="nil"/>
            </w:tcBorders>
            <w:shd w:val="clear" w:color="auto" w:fill="auto"/>
            <w:vAlign w:val="center"/>
            <w:hideMark/>
          </w:tcPr>
          <w:p w14:paraId="547B0A1C"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0F3FAAF1" w14:textId="77777777" w:rsidR="001A2A62" w:rsidRPr="00A72DCB" w:rsidRDefault="001A2A62" w:rsidP="001A2A62">
            <w:pPr>
              <w:rPr>
                <w:rFonts w:eastAsia="Times New Roman" w:cstheme="minorHAnsi"/>
              </w:rPr>
            </w:pPr>
          </w:p>
        </w:tc>
        <w:tc>
          <w:tcPr>
            <w:tcW w:w="1620" w:type="dxa"/>
            <w:tcBorders>
              <w:top w:val="nil"/>
              <w:left w:val="nil"/>
              <w:bottom w:val="nil"/>
              <w:right w:val="nil"/>
            </w:tcBorders>
            <w:shd w:val="clear" w:color="auto" w:fill="auto"/>
            <w:vAlign w:val="center"/>
            <w:hideMark/>
          </w:tcPr>
          <w:p w14:paraId="188DA011"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0C426EB7"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vAlign w:val="center"/>
            <w:hideMark/>
          </w:tcPr>
          <w:p w14:paraId="6B9E2158" w14:textId="77777777" w:rsidR="001A2A62" w:rsidRPr="00A72DCB" w:rsidRDefault="001A2A62" w:rsidP="001A2A62">
            <w:pPr>
              <w:rPr>
                <w:rFonts w:eastAsia="Times New Roman" w:cstheme="minorHAnsi"/>
              </w:rPr>
            </w:pPr>
          </w:p>
        </w:tc>
      </w:tr>
      <w:tr w:rsidR="001A2A62" w:rsidRPr="00A72DCB" w14:paraId="65F9E341" w14:textId="77777777" w:rsidTr="00A72DCB">
        <w:trPr>
          <w:trHeight w:val="420"/>
        </w:trPr>
        <w:tc>
          <w:tcPr>
            <w:tcW w:w="5305" w:type="dxa"/>
            <w:gridSpan w:val="3"/>
            <w:tcBorders>
              <w:top w:val="nil"/>
              <w:left w:val="nil"/>
              <w:bottom w:val="nil"/>
              <w:right w:val="nil"/>
            </w:tcBorders>
            <w:shd w:val="clear" w:color="auto" w:fill="auto"/>
            <w:noWrap/>
            <w:vAlign w:val="center"/>
            <w:hideMark/>
          </w:tcPr>
          <w:p w14:paraId="2FC38AC5" w14:textId="77777777" w:rsidR="001A2A62" w:rsidRPr="00A72DCB" w:rsidRDefault="001A2A62" w:rsidP="001A2A62">
            <w:pPr>
              <w:rPr>
                <w:rFonts w:eastAsia="Times New Roman" w:cstheme="minorHAnsi"/>
                <w:b/>
                <w:bCs/>
                <w:color w:val="000000"/>
              </w:rPr>
            </w:pPr>
            <w:r w:rsidRPr="00A72DCB">
              <w:rPr>
                <w:rFonts w:eastAsia="Times New Roman" w:cstheme="minorHAnsi"/>
                <w:b/>
                <w:bCs/>
                <w:color w:val="000000"/>
              </w:rPr>
              <w:t>SW4 FUND BUDGET MODIFICATIONS</w:t>
            </w:r>
          </w:p>
        </w:tc>
        <w:tc>
          <w:tcPr>
            <w:tcW w:w="1620" w:type="dxa"/>
            <w:tcBorders>
              <w:top w:val="nil"/>
              <w:left w:val="nil"/>
              <w:bottom w:val="nil"/>
              <w:right w:val="nil"/>
            </w:tcBorders>
            <w:shd w:val="clear" w:color="auto" w:fill="auto"/>
            <w:noWrap/>
            <w:vAlign w:val="center"/>
            <w:hideMark/>
          </w:tcPr>
          <w:p w14:paraId="7BAF6FF2" w14:textId="77777777" w:rsidR="001A2A62" w:rsidRPr="00A72DCB" w:rsidRDefault="001A2A62" w:rsidP="001A2A62">
            <w:pPr>
              <w:rPr>
                <w:rFonts w:eastAsia="Times New Roman" w:cstheme="minorHAnsi"/>
                <w:b/>
                <w:bCs/>
                <w:color w:val="000000"/>
              </w:rPr>
            </w:pPr>
          </w:p>
        </w:tc>
        <w:tc>
          <w:tcPr>
            <w:tcW w:w="1530" w:type="dxa"/>
            <w:tcBorders>
              <w:top w:val="nil"/>
              <w:left w:val="nil"/>
              <w:bottom w:val="nil"/>
              <w:right w:val="nil"/>
            </w:tcBorders>
            <w:shd w:val="clear" w:color="auto" w:fill="auto"/>
            <w:noWrap/>
            <w:vAlign w:val="center"/>
            <w:hideMark/>
          </w:tcPr>
          <w:p w14:paraId="14668297" w14:textId="77777777" w:rsidR="001A2A62" w:rsidRPr="00A72DCB" w:rsidRDefault="001A2A62" w:rsidP="001A2A62">
            <w:pPr>
              <w:rPr>
                <w:rFonts w:eastAsia="Times New Roman" w:cstheme="minorHAnsi"/>
              </w:rPr>
            </w:pPr>
          </w:p>
        </w:tc>
        <w:tc>
          <w:tcPr>
            <w:tcW w:w="1530" w:type="dxa"/>
            <w:tcBorders>
              <w:top w:val="nil"/>
              <w:left w:val="nil"/>
              <w:bottom w:val="nil"/>
              <w:right w:val="nil"/>
            </w:tcBorders>
            <w:shd w:val="clear" w:color="auto" w:fill="auto"/>
            <w:noWrap/>
            <w:vAlign w:val="center"/>
            <w:hideMark/>
          </w:tcPr>
          <w:p w14:paraId="3BAC8F15" w14:textId="77777777" w:rsidR="001A2A62" w:rsidRPr="00A72DCB" w:rsidRDefault="001A2A62" w:rsidP="001A2A62">
            <w:pPr>
              <w:rPr>
                <w:rFonts w:eastAsia="Times New Roman" w:cstheme="minorHAnsi"/>
              </w:rPr>
            </w:pPr>
          </w:p>
        </w:tc>
      </w:tr>
      <w:tr w:rsidR="009877DF" w:rsidRPr="00A72DCB" w14:paraId="47D8D9BB" w14:textId="77777777" w:rsidTr="00A72DCB">
        <w:trPr>
          <w:trHeight w:val="480"/>
        </w:trPr>
        <w:tc>
          <w:tcPr>
            <w:tcW w:w="1341" w:type="dxa"/>
            <w:tcBorders>
              <w:top w:val="nil"/>
              <w:left w:val="nil"/>
              <w:bottom w:val="nil"/>
              <w:right w:val="nil"/>
            </w:tcBorders>
            <w:shd w:val="clear" w:color="000000" w:fill="D9D9D9"/>
            <w:noWrap/>
            <w:vAlign w:val="center"/>
            <w:hideMark/>
          </w:tcPr>
          <w:p w14:paraId="3E903185"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w:t>
            </w:r>
          </w:p>
        </w:tc>
        <w:tc>
          <w:tcPr>
            <w:tcW w:w="2344" w:type="dxa"/>
            <w:tcBorders>
              <w:top w:val="nil"/>
              <w:left w:val="nil"/>
              <w:bottom w:val="nil"/>
              <w:right w:val="nil"/>
            </w:tcBorders>
            <w:shd w:val="clear" w:color="000000" w:fill="D9D9D9"/>
            <w:noWrap/>
            <w:vAlign w:val="center"/>
            <w:hideMark/>
          </w:tcPr>
          <w:p w14:paraId="3CC88D4A"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Account Name</w:t>
            </w:r>
          </w:p>
        </w:tc>
        <w:tc>
          <w:tcPr>
            <w:tcW w:w="1620" w:type="dxa"/>
            <w:tcBorders>
              <w:top w:val="nil"/>
              <w:left w:val="nil"/>
              <w:bottom w:val="nil"/>
              <w:right w:val="nil"/>
            </w:tcBorders>
            <w:shd w:val="clear" w:color="000000" w:fill="D9D9D9"/>
            <w:noWrap/>
            <w:vAlign w:val="center"/>
            <w:hideMark/>
          </w:tcPr>
          <w:p w14:paraId="74E11EC8"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Current Budget</w:t>
            </w:r>
          </w:p>
        </w:tc>
        <w:tc>
          <w:tcPr>
            <w:tcW w:w="1620" w:type="dxa"/>
            <w:tcBorders>
              <w:top w:val="nil"/>
              <w:left w:val="nil"/>
              <w:bottom w:val="nil"/>
              <w:right w:val="nil"/>
            </w:tcBorders>
            <w:shd w:val="clear" w:color="000000" w:fill="D9D9D9"/>
            <w:vAlign w:val="center"/>
            <w:hideMark/>
          </w:tcPr>
          <w:p w14:paraId="7B66C2C2"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Increase / Decrease</w:t>
            </w:r>
          </w:p>
        </w:tc>
        <w:tc>
          <w:tcPr>
            <w:tcW w:w="1530" w:type="dxa"/>
            <w:tcBorders>
              <w:top w:val="nil"/>
              <w:left w:val="nil"/>
              <w:bottom w:val="nil"/>
              <w:right w:val="nil"/>
            </w:tcBorders>
            <w:shd w:val="clear" w:color="000000" w:fill="D9D9D9"/>
            <w:vAlign w:val="center"/>
            <w:hideMark/>
          </w:tcPr>
          <w:p w14:paraId="304A8018"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Budget Mod Request</w:t>
            </w:r>
          </w:p>
        </w:tc>
        <w:tc>
          <w:tcPr>
            <w:tcW w:w="1530" w:type="dxa"/>
            <w:tcBorders>
              <w:top w:val="nil"/>
              <w:left w:val="nil"/>
              <w:bottom w:val="nil"/>
              <w:right w:val="nil"/>
            </w:tcBorders>
            <w:shd w:val="clear" w:color="000000" w:fill="D9D9D9"/>
            <w:vAlign w:val="center"/>
            <w:hideMark/>
          </w:tcPr>
          <w:p w14:paraId="3520D6AF"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65715BC4"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5B2D3" w14:textId="00BF144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SW4-320.4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724A24F6"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Water Purchases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178E92E"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500.00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6964E45"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F458EA0" w14:textId="58E3E15B"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82.31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A7D56A1" w14:textId="3220537E"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582.31 </w:t>
            </w:r>
          </w:p>
        </w:tc>
      </w:tr>
      <w:tr w:rsidR="001A2A62" w:rsidRPr="00A72DCB" w14:paraId="7D15711B" w14:textId="77777777" w:rsidTr="00A72DCB">
        <w:trPr>
          <w:trHeight w:val="315"/>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DA6304" w14:textId="77777777" w:rsidR="001A2A62" w:rsidRPr="00A72DCB" w:rsidRDefault="001A2A62" w:rsidP="001A2A62">
            <w:pPr>
              <w:rPr>
                <w:rFonts w:eastAsia="Times New Roman" w:cstheme="minorHAnsi"/>
                <w:i/>
                <w:iCs/>
              </w:rPr>
            </w:pPr>
            <w:r w:rsidRPr="00A72DCB">
              <w:rPr>
                <w:rFonts w:eastAsia="Times New Roman" w:cstheme="minorHAnsi"/>
                <w:i/>
                <w:iCs/>
              </w:rPr>
              <w:t xml:space="preserve"> Water purchase expense offset by water sales. </w:t>
            </w:r>
          </w:p>
        </w:tc>
      </w:tr>
      <w:tr w:rsidR="009877DF" w:rsidRPr="00A72DCB" w14:paraId="16366333" w14:textId="77777777" w:rsidTr="00A72DCB">
        <w:trPr>
          <w:trHeight w:val="480"/>
        </w:trPr>
        <w:tc>
          <w:tcPr>
            <w:tcW w:w="1341" w:type="dxa"/>
            <w:tcBorders>
              <w:top w:val="nil"/>
              <w:left w:val="nil"/>
              <w:bottom w:val="nil"/>
              <w:right w:val="nil"/>
            </w:tcBorders>
            <w:shd w:val="clear" w:color="000000" w:fill="D9D9D9"/>
            <w:noWrap/>
            <w:vAlign w:val="center"/>
            <w:hideMark/>
          </w:tcPr>
          <w:p w14:paraId="57623538"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 </w:t>
            </w:r>
          </w:p>
        </w:tc>
        <w:tc>
          <w:tcPr>
            <w:tcW w:w="2344" w:type="dxa"/>
            <w:tcBorders>
              <w:top w:val="nil"/>
              <w:left w:val="nil"/>
              <w:bottom w:val="nil"/>
              <w:right w:val="nil"/>
            </w:tcBorders>
            <w:shd w:val="clear" w:color="000000" w:fill="D9D9D9"/>
            <w:noWrap/>
            <w:vAlign w:val="center"/>
            <w:hideMark/>
          </w:tcPr>
          <w:p w14:paraId="6DA0895F"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Account Name </w:t>
            </w:r>
          </w:p>
        </w:tc>
        <w:tc>
          <w:tcPr>
            <w:tcW w:w="1620" w:type="dxa"/>
            <w:tcBorders>
              <w:top w:val="nil"/>
              <w:left w:val="nil"/>
              <w:bottom w:val="nil"/>
              <w:right w:val="nil"/>
            </w:tcBorders>
            <w:shd w:val="clear" w:color="000000" w:fill="D9D9D9"/>
            <w:noWrap/>
            <w:vAlign w:val="center"/>
            <w:hideMark/>
          </w:tcPr>
          <w:p w14:paraId="42C2EE28"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Current Budget </w:t>
            </w:r>
          </w:p>
        </w:tc>
        <w:tc>
          <w:tcPr>
            <w:tcW w:w="1620" w:type="dxa"/>
            <w:tcBorders>
              <w:top w:val="nil"/>
              <w:left w:val="nil"/>
              <w:bottom w:val="nil"/>
              <w:right w:val="nil"/>
            </w:tcBorders>
            <w:shd w:val="clear" w:color="000000" w:fill="D9D9D9"/>
            <w:vAlign w:val="center"/>
            <w:hideMark/>
          </w:tcPr>
          <w:p w14:paraId="4B375D0E"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Increase / Decrease </w:t>
            </w:r>
          </w:p>
        </w:tc>
        <w:tc>
          <w:tcPr>
            <w:tcW w:w="1530" w:type="dxa"/>
            <w:tcBorders>
              <w:top w:val="nil"/>
              <w:left w:val="nil"/>
              <w:bottom w:val="nil"/>
              <w:right w:val="nil"/>
            </w:tcBorders>
            <w:shd w:val="clear" w:color="000000" w:fill="D9D9D9"/>
            <w:vAlign w:val="center"/>
            <w:hideMark/>
          </w:tcPr>
          <w:p w14:paraId="25F9CAD6"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Budget Mod Request </w:t>
            </w:r>
          </w:p>
        </w:tc>
        <w:tc>
          <w:tcPr>
            <w:tcW w:w="1530" w:type="dxa"/>
            <w:tcBorders>
              <w:top w:val="nil"/>
              <w:left w:val="nil"/>
              <w:bottom w:val="nil"/>
              <w:right w:val="nil"/>
            </w:tcBorders>
            <w:shd w:val="clear" w:color="000000" w:fill="D9D9D9"/>
            <w:vAlign w:val="center"/>
            <w:hideMark/>
          </w:tcPr>
          <w:p w14:paraId="7AE74B08"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Post Budget Mod. </w:t>
            </w:r>
          </w:p>
        </w:tc>
      </w:tr>
      <w:tr w:rsidR="001A2A62" w:rsidRPr="00A72DCB" w14:paraId="2DBB1236" w14:textId="77777777" w:rsidTr="00A72DCB">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6794"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SW4-2140  </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14:paraId="6EFA809D" w14:textId="77777777" w:rsidR="001A2A62" w:rsidRPr="00A72DCB" w:rsidRDefault="001A2A62" w:rsidP="001A2A62">
            <w:pPr>
              <w:rPr>
                <w:rFonts w:eastAsia="Times New Roman" w:cstheme="minorHAnsi"/>
                <w:color w:val="000000"/>
              </w:rPr>
            </w:pPr>
            <w:r w:rsidRPr="00A72DCB">
              <w:rPr>
                <w:rFonts w:eastAsia="Times New Roman" w:cstheme="minorHAnsi"/>
                <w:color w:val="000000"/>
              </w:rPr>
              <w:t xml:space="preserve"> Metered Water Sales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B24FDCD" w14:textId="77777777"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500.00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5295133" w14:textId="77777777" w:rsidR="001A2A62" w:rsidRPr="00A72DCB" w:rsidRDefault="001A2A62" w:rsidP="001A2A62">
            <w:pPr>
              <w:jc w:val="center"/>
              <w:rPr>
                <w:rFonts w:eastAsia="Times New Roman" w:cstheme="minorHAnsi"/>
              </w:rPr>
            </w:pPr>
            <w:r w:rsidRPr="00A72DCB">
              <w:rPr>
                <w:rFonts w:eastAsia="Times New Roman" w:cstheme="minorHAnsi"/>
              </w:rPr>
              <w:t xml:space="preserve"> Increase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D1D066A" w14:textId="6393E923"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82.31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D8BF822" w14:textId="2A50381D" w:rsidR="001A2A62" w:rsidRPr="00A72DCB" w:rsidRDefault="001A2A62" w:rsidP="001A2A62">
            <w:pPr>
              <w:jc w:val="center"/>
              <w:rPr>
                <w:rFonts w:eastAsia="Times New Roman" w:cstheme="minorHAnsi"/>
                <w:color w:val="000000"/>
              </w:rPr>
            </w:pPr>
            <w:r w:rsidRPr="00A72DCB">
              <w:rPr>
                <w:rFonts w:eastAsia="Times New Roman" w:cstheme="minorHAnsi"/>
                <w:color w:val="000000"/>
              </w:rPr>
              <w:t xml:space="preserve"> $     582.31 </w:t>
            </w:r>
          </w:p>
        </w:tc>
      </w:tr>
      <w:tr w:rsidR="001A2A62" w:rsidRPr="00A72DCB" w14:paraId="7B38BC63" w14:textId="77777777" w:rsidTr="00A72DCB">
        <w:trPr>
          <w:trHeight w:val="315"/>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B65DC8" w14:textId="77777777" w:rsidR="001A2A62" w:rsidRPr="00A72DCB" w:rsidRDefault="001A2A62" w:rsidP="001A2A62">
            <w:pPr>
              <w:rPr>
                <w:rFonts w:eastAsia="Times New Roman" w:cstheme="minorHAnsi"/>
                <w:i/>
                <w:iCs/>
              </w:rPr>
            </w:pPr>
            <w:r w:rsidRPr="00A72DCB">
              <w:rPr>
                <w:rFonts w:eastAsia="Times New Roman" w:cstheme="minorHAnsi"/>
                <w:i/>
                <w:iCs/>
              </w:rPr>
              <w:t xml:space="preserve"> Water purchase expense offset by water sales. </w:t>
            </w:r>
          </w:p>
        </w:tc>
      </w:tr>
    </w:tbl>
    <w:p w14:paraId="05050C01" w14:textId="77777777" w:rsidR="00A10FB4" w:rsidRDefault="00A10FB4" w:rsidP="00A10FB4">
      <w:pPr>
        <w:ind w:left="720"/>
        <w:rPr>
          <w:rFonts w:ascii="Calibri" w:hAnsi="Calibri"/>
          <w:color w:val="000000"/>
        </w:rPr>
      </w:pPr>
    </w:p>
    <w:p w14:paraId="7DAF5A1B" w14:textId="11ABC083" w:rsidR="00A10FB4" w:rsidRDefault="00A10FB4" w:rsidP="00A10FB4">
      <w:pPr>
        <w:ind w:left="720"/>
        <w:rPr>
          <w:rFonts w:ascii="Calibri" w:hAnsi="Calibri"/>
          <w:color w:val="000000"/>
        </w:rPr>
      </w:pPr>
      <w:r>
        <w:rPr>
          <w:rFonts w:ascii="Calibri" w:hAnsi="Calibri"/>
          <w:color w:val="000000"/>
        </w:rPr>
        <w:t>Moved: Ms. Olson</w:t>
      </w:r>
      <w:r>
        <w:rPr>
          <w:rFonts w:ascii="Calibri" w:hAnsi="Calibri"/>
          <w:color w:val="000000"/>
        </w:rPr>
        <w:tab/>
      </w:r>
      <w:r>
        <w:tab/>
      </w:r>
      <w:r>
        <w:rPr>
          <w:rFonts w:ascii="Calibri" w:hAnsi="Calibri"/>
          <w:color w:val="000000"/>
        </w:rPr>
        <w:t>Seconded: Ms. Bouchard</w:t>
      </w:r>
    </w:p>
    <w:p w14:paraId="4B20BB03" w14:textId="77777777" w:rsidR="00A10FB4" w:rsidRDefault="00A10FB4" w:rsidP="00A10FB4">
      <w:pPr>
        <w:ind w:left="720"/>
        <w:rPr>
          <w:rFonts w:ascii="Calibri" w:hAnsi="Calibri"/>
          <w:color w:val="000000"/>
        </w:rPr>
      </w:pPr>
    </w:p>
    <w:p w14:paraId="41B35003" w14:textId="77777777" w:rsidR="00A10FB4" w:rsidRDefault="00A10FB4" w:rsidP="00A10FB4">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711487A" w14:textId="77777777" w:rsidR="00A10FB4" w:rsidRDefault="00A10FB4" w:rsidP="00A10FB4">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0D162B71" w14:textId="77777777" w:rsidR="00A10FB4" w:rsidRDefault="00A10FB4" w:rsidP="00A10FB4">
      <w:pPr>
        <w:ind w:left="720"/>
        <w:rPr>
          <w:rFonts w:ascii="Calibri" w:hAnsi="Calibri"/>
          <w:color w:val="000000"/>
        </w:rPr>
      </w:pPr>
      <w:r>
        <w:rPr>
          <w:rFonts w:ascii="Calibri" w:hAnsi="Calibri"/>
          <w:color w:val="000000"/>
        </w:rPr>
        <w:t>Bouchard</w:t>
      </w:r>
      <w:r>
        <w:rPr>
          <w:rFonts w:ascii="Calibri" w:hAnsi="Calibri"/>
          <w:color w:val="000000"/>
        </w:rPr>
        <w:tab/>
        <w:t>aye</w:t>
      </w:r>
    </w:p>
    <w:p w14:paraId="268D4D98" w14:textId="77777777" w:rsidR="00A10FB4" w:rsidRDefault="00A10FB4" w:rsidP="00A10FB4">
      <w:pPr>
        <w:ind w:left="720"/>
        <w:rPr>
          <w:rFonts w:ascii="Calibri" w:hAnsi="Calibri"/>
          <w:color w:val="000000"/>
        </w:rPr>
      </w:pPr>
      <w:r>
        <w:rPr>
          <w:rFonts w:ascii="Calibri" w:hAnsi="Calibri"/>
          <w:color w:val="000000"/>
        </w:rPr>
        <w:t>Goldman</w:t>
      </w:r>
      <w:r>
        <w:rPr>
          <w:rFonts w:ascii="Calibri" w:hAnsi="Calibri"/>
          <w:color w:val="000000"/>
        </w:rPr>
        <w:tab/>
        <w:t>aye</w:t>
      </w:r>
    </w:p>
    <w:p w14:paraId="15E674E5" w14:textId="77777777" w:rsidR="00A10FB4" w:rsidRDefault="00A10FB4" w:rsidP="00A10FB4">
      <w:pPr>
        <w:ind w:left="720"/>
        <w:rPr>
          <w:rFonts w:ascii="Calibri" w:hAnsi="Calibri"/>
          <w:color w:val="000000"/>
        </w:rPr>
      </w:pPr>
      <w:r>
        <w:rPr>
          <w:rFonts w:ascii="Calibri" w:hAnsi="Calibri"/>
          <w:color w:val="000000"/>
        </w:rPr>
        <w:t>Weatherby</w:t>
      </w:r>
      <w:r>
        <w:rPr>
          <w:rFonts w:ascii="Calibri" w:hAnsi="Calibri"/>
          <w:color w:val="000000"/>
        </w:rPr>
        <w:tab/>
        <w:t>aye</w:t>
      </w:r>
    </w:p>
    <w:p w14:paraId="451F4344" w14:textId="77777777" w:rsidR="00A10FB4" w:rsidRDefault="00A10FB4" w:rsidP="00A10FB4">
      <w:pPr>
        <w:ind w:left="720"/>
        <w:rPr>
          <w:rFonts w:ascii="Calibri" w:hAnsi="Calibri"/>
          <w:color w:val="000000"/>
        </w:rPr>
      </w:pPr>
    </w:p>
    <w:p w14:paraId="5B646BE2" w14:textId="77777777" w:rsidR="00A10FB4" w:rsidRDefault="00A10FB4" w:rsidP="00A10FB4">
      <w:pPr>
        <w:ind w:left="720"/>
        <w:rPr>
          <w:rFonts w:ascii="Calibri" w:hAnsi="Calibri"/>
          <w:color w:val="000000"/>
        </w:rPr>
      </w:pPr>
      <w:r>
        <w:rPr>
          <w:rFonts w:ascii="Calibri" w:hAnsi="Calibri"/>
          <w:color w:val="000000"/>
        </w:rPr>
        <w:t>Vote: 5-0</w:t>
      </w:r>
    </w:p>
    <w:p w14:paraId="368B9152" w14:textId="77777777" w:rsidR="00A10FB4" w:rsidRDefault="00A10FB4" w:rsidP="00A10FB4">
      <w:pPr>
        <w:ind w:left="720"/>
      </w:pPr>
      <w:r>
        <w:rPr>
          <w:rFonts w:ascii="Calibri" w:hAnsi="Calibri"/>
          <w:color w:val="000000"/>
        </w:rPr>
        <w:t>Date Adopted: 10/10/23</w:t>
      </w:r>
    </w:p>
    <w:p w14:paraId="3178F320" w14:textId="77777777" w:rsidR="00B470F7" w:rsidRPr="00B470F7" w:rsidRDefault="00B470F7" w:rsidP="00B470F7">
      <w:pPr>
        <w:pStyle w:val="BodyText"/>
      </w:pPr>
    </w:p>
    <w:p w14:paraId="7F1B8622" w14:textId="43423CBC" w:rsidR="00B470F7" w:rsidRDefault="00B470F7" w:rsidP="0015226C">
      <w:pPr>
        <w:pStyle w:val="CMPHeading"/>
      </w:pPr>
      <w:r w:rsidRPr="00E11764">
        <w:rPr>
          <w:rFonts w:cstheme="minorHAnsi"/>
        </w:rPr>
        <w:t>PAYMENT OF AUDITED CLAIMS</w:t>
      </w:r>
    </w:p>
    <w:p w14:paraId="01D33449" w14:textId="6D4062B2" w:rsidR="00B3038D" w:rsidRPr="005D1B4F" w:rsidRDefault="00B3038D" w:rsidP="00B3038D">
      <w:pPr>
        <w:pStyle w:val="CMPSub-heading2"/>
      </w:pPr>
      <w:r w:rsidRPr="00BB06C7">
        <w:t xml:space="preserve">RESOLUTION # </w:t>
      </w:r>
      <w:r>
        <w:t>2023-</w:t>
      </w:r>
      <w:r w:rsidR="00AD658D">
        <w:t>165</w:t>
      </w:r>
      <w:r w:rsidRPr="00BB06C7">
        <w:t xml:space="preserve">:  </w:t>
      </w:r>
      <w:r>
        <w:t>PAYMENT OF CLAIMS</w:t>
      </w:r>
    </w:p>
    <w:p w14:paraId="36EEFCDB" w14:textId="169CE250" w:rsidR="00B470F7" w:rsidRDefault="00B3038D" w:rsidP="00B3038D">
      <w:pPr>
        <w:pStyle w:val="CMPResolutionbody"/>
      </w:pPr>
      <w:r w:rsidRPr="00B3038D">
        <w:t>RESOLVED that the Ulysses Town Board has reviewed and approves payment of claims for: vouchers numbered 404 through 437 in the amount of $45,640.45</w:t>
      </w:r>
      <w:r>
        <w:t>.</w:t>
      </w:r>
    </w:p>
    <w:p w14:paraId="7CE3921E" w14:textId="396041DF" w:rsidR="00B3038D" w:rsidRDefault="00B3038D" w:rsidP="00B3038D">
      <w:pPr>
        <w:ind w:left="720"/>
        <w:rPr>
          <w:rFonts w:ascii="Calibri" w:hAnsi="Calibri"/>
          <w:color w:val="000000"/>
        </w:rPr>
      </w:pPr>
      <w:r>
        <w:rPr>
          <w:rFonts w:ascii="Calibri" w:hAnsi="Calibri"/>
          <w:color w:val="000000"/>
        </w:rPr>
        <w:t>Moved: Ms. Olson</w:t>
      </w:r>
      <w:r>
        <w:rPr>
          <w:rFonts w:ascii="Calibri" w:hAnsi="Calibri"/>
          <w:color w:val="000000"/>
        </w:rPr>
        <w:tab/>
      </w:r>
      <w:r>
        <w:tab/>
      </w:r>
      <w:r>
        <w:rPr>
          <w:rFonts w:ascii="Calibri" w:hAnsi="Calibri"/>
          <w:color w:val="000000"/>
        </w:rPr>
        <w:t xml:space="preserve">Seconded: </w:t>
      </w:r>
      <w:r w:rsidR="00AD658D">
        <w:rPr>
          <w:rFonts w:ascii="Calibri" w:hAnsi="Calibri"/>
          <w:color w:val="000000"/>
        </w:rPr>
        <w:t>Mr. Goldman</w:t>
      </w:r>
    </w:p>
    <w:p w14:paraId="41699491" w14:textId="77777777" w:rsidR="00B3038D" w:rsidRDefault="00B3038D" w:rsidP="00B3038D">
      <w:pPr>
        <w:ind w:left="720"/>
        <w:rPr>
          <w:rFonts w:ascii="Calibri" w:hAnsi="Calibri"/>
          <w:color w:val="000000"/>
        </w:rPr>
      </w:pPr>
    </w:p>
    <w:p w14:paraId="0A754855" w14:textId="77777777" w:rsidR="00B3038D" w:rsidRDefault="00B3038D" w:rsidP="00B3038D">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064AD8F" w14:textId="77777777" w:rsidR="00B3038D" w:rsidRDefault="00B3038D" w:rsidP="00B3038D">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1632822" w14:textId="77777777" w:rsidR="00B3038D" w:rsidRDefault="00B3038D" w:rsidP="00B3038D">
      <w:pPr>
        <w:ind w:left="720"/>
        <w:rPr>
          <w:rFonts w:ascii="Calibri" w:hAnsi="Calibri"/>
          <w:color w:val="000000"/>
        </w:rPr>
      </w:pPr>
      <w:r>
        <w:rPr>
          <w:rFonts w:ascii="Calibri" w:hAnsi="Calibri"/>
          <w:color w:val="000000"/>
        </w:rPr>
        <w:t>Bouchard</w:t>
      </w:r>
      <w:r>
        <w:rPr>
          <w:rFonts w:ascii="Calibri" w:hAnsi="Calibri"/>
          <w:color w:val="000000"/>
        </w:rPr>
        <w:tab/>
        <w:t>aye</w:t>
      </w:r>
    </w:p>
    <w:p w14:paraId="14076A62" w14:textId="77777777" w:rsidR="00B3038D" w:rsidRDefault="00B3038D" w:rsidP="00B3038D">
      <w:pPr>
        <w:ind w:left="720"/>
        <w:rPr>
          <w:rFonts w:ascii="Calibri" w:hAnsi="Calibri"/>
          <w:color w:val="000000"/>
        </w:rPr>
      </w:pPr>
      <w:r>
        <w:rPr>
          <w:rFonts w:ascii="Calibri" w:hAnsi="Calibri"/>
          <w:color w:val="000000"/>
        </w:rPr>
        <w:t>Goldman</w:t>
      </w:r>
      <w:r>
        <w:rPr>
          <w:rFonts w:ascii="Calibri" w:hAnsi="Calibri"/>
          <w:color w:val="000000"/>
        </w:rPr>
        <w:tab/>
        <w:t>aye</w:t>
      </w:r>
    </w:p>
    <w:p w14:paraId="7B88F6C2" w14:textId="77777777" w:rsidR="00B3038D" w:rsidRDefault="00B3038D" w:rsidP="00B3038D">
      <w:pPr>
        <w:ind w:left="720"/>
        <w:rPr>
          <w:rFonts w:ascii="Calibri" w:hAnsi="Calibri"/>
          <w:color w:val="000000"/>
        </w:rPr>
      </w:pPr>
      <w:r>
        <w:rPr>
          <w:rFonts w:ascii="Calibri" w:hAnsi="Calibri"/>
          <w:color w:val="000000"/>
        </w:rPr>
        <w:t>Weatherby</w:t>
      </w:r>
      <w:r>
        <w:rPr>
          <w:rFonts w:ascii="Calibri" w:hAnsi="Calibri"/>
          <w:color w:val="000000"/>
        </w:rPr>
        <w:tab/>
        <w:t>aye</w:t>
      </w:r>
    </w:p>
    <w:p w14:paraId="506F636A" w14:textId="77777777" w:rsidR="00B3038D" w:rsidRDefault="00B3038D" w:rsidP="00B3038D">
      <w:pPr>
        <w:ind w:left="720"/>
        <w:rPr>
          <w:rFonts w:ascii="Calibri" w:hAnsi="Calibri"/>
          <w:color w:val="000000"/>
        </w:rPr>
      </w:pPr>
    </w:p>
    <w:p w14:paraId="5C45CBEC" w14:textId="77777777" w:rsidR="00B3038D" w:rsidRDefault="00B3038D" w:rsidP="00B3038D">
      <w:pPr>
        <w:ind w:left="720"/>
        <w:rPr>
          <w:rFonts w:ascii="Calibri" w:hAnsi="Calibri"/>
          <w:color w:val="000000"/>
        </w:rPr>
      </w:pPr>
      <w:r>
        <w:rPr>
          <w:rFonts w:ascii="Calibri" w:hAnsi="Calibri"/>
          <w:color w:val="000000"/>
        </w:rPr>
        <w:t>Vote: 5-0</w:t>
      </w:r>
    </w:p>
    <w:p w14:paraId="7CAD0495" w14:textId="77777777" w:rsidR="00B3038D" w:rsidRDefault="00B3038D" w:rsidP="00B3038D">
      <w:pPr>
        <w:ind w:left="720"/>
      </w:pPr>
      <w:r>
        <w:rPr>
          <w:rFonts w:ascii="Calibri" w:hAnsi="Calibri"/>
          <w:color w:val="000000"/>
        </w:rPr>
        <w:t>Date Adopted: 10/10/23</w:t>
      </w:r>
    </w:p>
    <w:p w14:paraId="4EB40824" w14:textId="77777777" w:rsidR="00B3038D" w:rsidRPr="00B470F7" w:rsidRDefault="00B3038D" w:rsidP="00B3038D">
      <w:pPr>
        <w:pStyle w:val="CMPResolutionbody"/>
      </w:pPr>
    </w:p>
    <w:p w14:paraId="1C6D2781" w14:textId="1931D8CA" w:rsidR="006B6C95" w:rsidRDefault="006B6C95" w:rsidP="006B6C95">
      <w:pPr>
        <w:pStyle w:val="CMPHeading"/>
      </w:pPr>
      <w:r w:rsidRPr="006B6C95">
        <w:t>PRIVILEGE OF THE FLOOR (3 min limit per person; 10 minutes maximum)</w:t>
      </w:r>
      <w:r>
        <w:t>:</w:t>
      </w:r>
    </w:p>
    <w:p w14:paraId="72478515" w14:textId="64069CAF" w:rsidR="00B375FF" w:rsidRDefault="00545D55" w:rsidP="00545D55">
      <w:pPr>
        <w:pStyle w:val="CMPBody1"/>
      </w:pPr>
      <w:bookmarkStart w:id="2" w:name="_Hlk57821205"/>
      <w:r>
        <w:t>Ms. Liddle asked what is meant by personal registration.  Ms. Olson clarified that if you are already a registered voter with the county then you won’t need to do the personal registration. The personal reg. will enable people to vote only in the town’s election.</w:t>
      </w:r>
    </w:p>
    <w:p w14:paraId="1423CFAF" w14:textId="77777777" w:rsidR="00545D55" w:rsidRDefault="00545D55" w:rsidP="00545D55">
      <w:pPr>
        <w:pStyle w:val="CMPBody1"/>
      </w:pPr>
    </w:p>
    <w:p w14:paraId="6EECF46E" w14:textId="75E84028" w:rsidR="00545D55" w:rsidRDefault="00691C6F" w:rsidP="00545D55">
      <w:pPr>
        <w:pStyle w:val="CMPBody1"/>
      </w:pPr>
      <w:r>
        <w:t xml:space="preserve">Ms. Liddle added that </w:t>
      </w:r>
      <w:r w:rsidR="00545D55">
        <w:t>the PB learned a lot about Dev. Districts in the process</w:t>
      </w:r>
      <w:r>
        <w:t xml:space="preserve"> of reviewing the Inn at Taughannock request.</w:t>
      </w:r>
    </w:p>
    <w:p w14:paraId="4FD909BE" w14:textId="77777777" w:rsidR="00545D55" w:rsidRDefault="00545D55" w:rsidP="00545D55">
      <w:pPr>
        <w:pStyle w:val="CMPBody1"/>
      </w:pPr>
    </w:p>
    <w:p w14:paraId="681B9CC4" w14:textId="249D49AD" w:rsidR="00481740" w:rsidRDefault="00545D55" w:rsidP="00545D55">
      <w:pPr>
        <w:pStyle w:val="CMPBody1"/>
      </w:pPr>
      <w:r>
        <w:t>Michael Cohen</w:t>
      </w:r>
      <w:r w:rsidR="00691C6F">
        <w:t xml:space="preserve"> asked </w:t>
      </w:r>
      <w:r w:rsidR="0025598A">
        <w:t xml:space="preserve">under what authority </w:t>
      </w:r>
      <w:r w:rsidR="00691C6F">
        <w:t xml:space="preserve">the town is </w:t>
      </w:r>
      <w:r w:rsidR="0025598A">
        <w:t xml:space="preserve">requiring </w:t>
      </w:r>
      <w:r>
        <w:t>personal reg</w:t>
      </w:r>
      <w:r w:rsidR="00691C6F">
        <w:t xml:space="preserve">istration as it </w:t>
      </w:r>
      <w:r w:rsidR="00CB5291">
        <w:t xml:space="preserve">means </w:t>
      </w:r>
      <w:r w:rsidR="00691C6F">
        <w:t xml:space="preserve">that </w:t>
      </w:r>
      <w:r w:rsidR="00CB5291">
        <w:t>people must show up with ID.</w:t>
      </w:r>
      <w:r w:rsidR="00BA28AB">
        <w:t xml:space="preserve"> </w:t>
      </w:r>
      <w:r w:rsidR="00481740">
        <w:t>Ms. Olson</w:t>
      </w:r>
      <w:r w:rsidR="00BA28AB">
        <w:t xml:space="preserve"> responded that </w:t>
      </w:r>
      <w:r w:rsidR="00481740">
        <w:t xml:space="preserve">if </w:t>
      </w:r>
      <w:r w:rsidR="00BA28AB">
        <w:t xml:space="preserve">the town does not allow this </w:t>
      </w:r>
      <w:r w:rsidR="00481740">
        <w:t>then anyone over 18 with 30</w:t>
      </w:r>
      <w:r w:rsidR="00BA28AB">
        <w:t xml:space="preserve"> days</w:t>
      </w:r>
      <w:r w:rsidR="00481740">
        <w:t xml:space="preserve"> residency can vote but</w:t>
      </w:r>
      <w:r w:rsidR="00BA28AB">
        <w:t xml:space="preserve"> the town won’t be able to allow</w:t>
      </w:r>
      <w:r w:rsidR="00481740">
        <w:t xml:space="preserve"> absentee ballots. Pers</w:t>
      </w:r>
      <w:r w:rsidR="00BA28AB">
        <w:t>onal</w:t>
      </w:r>
      <w:r w:rsidR="00481740">
        <w:t xml:space="preserve"> reg</w:t>
      </w:r>
      <w:r w:rsidR="00BA28AB">
        <w:t>istration</w:t>
      </w:r>
      <w:r w:rsidR="00481740">
        <w:t xml:space="preserve"> means </w:t>
      </w:r>
      <w:r w:rsidR="00BA28AB">
        <w:t xml:space="preserve">that the town can </w:t>
      </w:r>
      <w:r w:rsidR="00481740">
        <w:t>accept county reg</w:t>
      </w:r>
      <w:r w:rsidR="00BA28AB">
        <w:t>istrations</w:t>
      </w:r>
      <w:r w:rsidR="00481740">
        <w:t xml:space="preserve"> but ALSO those not currently reg</w:t>
      </w:r>
      <w:r w:rsidR="00BA28AB">
        <w:t>istered as then they</w:t>
      </w:r>
      <w:r w:rsidR="00481740">
        <w:t xml:space="preserve"> can come to get registered</w:t>
      </w:r>
      <w:r w:rsidR="00755BA3">
        <w:t xml:space="preserve"> for just this election</w:t>
      </w:r>
      <w:r w:rsidR="00BA28AB">
        <w:t>.</w:t>
      </w:r>
    </w:p>
    <w:p w14:paraId="5639881C" w14:textId="77777777" w:rsidR="00481740" w:rsidRDefault="00481740" w:rsidP="00545D55">
      <w:pPr>
        <w:pStyle w:val="CMPBody1"/>
      </w:pPr>
    </w:p>
    <w:p w14:paraId="2026BFE6" w14:textId="6449AB70" w:rsidR="00481740" w:rsidRDefault="00481740" w:rsidP="00545D55">
      <w:pPr>
        <w:pStyle w:val="CMPBody1"/>
      </w:pPr>
      <w:r>
        <w:t>Mr. Cohen</w:t>
      </w:r>
      <w:r w:rsidR="00BA28AB">
        <w:t xml:space="preserve"> asked</w:t>
      </w:r>
      <w:r>
        <w:t xml:space="preserve"> how </w:t>
      </w:r>
      <w:r w:rsidR="00BA28AB">
        <w:t>the town will</w:t>
      </w:r>
      <w:r>
        <w:t xml:space="preserve"> know whether someone is registered in another place</w:t>
      </w:r>
      <w:r w:rsidR="00BA28AB">
        <w:t xml:space="preserve">. </w:t>
      </w:r>
    </w:p>
    <w:p w14:paraId="6DB34A00" w14:textId="77777777" w:rsidR="00303BC3" w:rsidRDefault="00303BC3" w:rsidP="00545D55">
      <w:pPr>
        <w:pStyle w:val="CMPBody1"/>
      </w:pPr>
    </w:p>
    <w:p w14:paraId="0D410FC0" w14:textId="5ADD038A" w:rsidR="00303BC3" w:rsidRDefault="00303BC3" w:rsidP="00545D55">
      <w:pPr>
        <w:pStyle w:val="CMPBody1"/>
      </w:pPr>
      <w:r>
        <w:t xml:space="preserve">Ms. Olson responded that </w:t>
      </w:r>
      <w:r w:rsidR="00EE2B79">
        <w:t>voter fraud is statistically very low but town and election law have processes in place for these types of situations.</w:t>
      </w:r>
    </w:p>
    <w:p w14:paraId="15205AE3" w14:textId="77777777" w:rsidR="00B375FF" w:rsidRDefault="00B375FF" w:rsidP="00245B3F">
      <w:pPr>
        <w:pStyle w:val="CMPHeading"/>
      </w:pPr>
    </w:p>
    <w:p w14:paraId="298876F0" w14:textId="3CC96479" w:rsidR="00A74049" w:rsidRPr="00102B3A" w:rsidRDefault="00A74049" w:rsidP="00245B3F">
      <w:pPr>
        <w:pStyle w:val="CMPHeading"/>
      </w:pPr>
      <w:r w:rsidRPr="00102B3A">
        <w:t>ADJOURN</w:t>
      </w:r>
      <w:bookmarkEnd w:id="2"/>
    </w:p>
    <w:p w14:paraId="000000B2" w14:textId="75CF1C3A" w:rsidR="00F81C17" w:rsidRDefault="00691226">
      <w:pPr>
        <w:rPr>
          <w:i/>
        </w:rPr>
      </w:pPr>
      <w:r>
        <w:t xml:space="preserve">Mr. Goldman </w:t>
      </w:r>
      <w:r w:rsidR="00CB0674">
        <w:t xml:space="preserve">made a motion to adjourn at </w:t>
      </w:r>
      <w:r w:rsidR="00481740">
        <w:t>9:10</w:t>
      </w:r>
      <w:r w:rsidR="00CB0674">
        <w:t xml:space="preserve">pm. This was seconded by </w:t>
      </w:r>
      <w:r>
        <w:t xml:space="preserve">Ms. Bouchard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40A94AAB" w:rsidR="00251BA8" w:rsidRDefault="003E407B">
      <w:pPr>
        <w:rPr>
          <w:i/>
        </w:rPr>
      </w:pPr>
      <w:bookmarkStart w:id="3" w:name="_heading=h.1fob9te" w:colFirst="0" w:colLast="0"/>
      <w:bookmarkEnd w:id="3"/>
      <w:r>
        <w:rPr>
          <w:i/>
        </w:rPr>
        <w:t>10</w:t>
      </w:r>
      <w:r w:rsidR="00363D75">
        <w:rPr>
          <w:i/>
        </w:rPr>
        <w:t>/</w:t>
      </w:r>
      <w:r w:rsidR="008B6741">
        <w:rPr>
          <w:i/>
        </w:rPr>
        <w:t>16</w:t>
      </w:r>
      <w:r w:rsidR="00245B3F">
        <w:rPr>
          <w:i/>
        </w:rPr>
        <w:t>/</w:t>
      </w:r>
      <w:r w:rsidR="00CB0674">
        <w:rPr>
          <w:i/>
        </w:rPr>
        <w:t>23</w:t>
      </w:r>
    </w:p>
    <w:p w14:paraId="22D6F113" w14:textId="77777777" w:rsidR="00251BA8" w:rsidRDefault="00251BA8">
      <w:pPr>
        <w:rPr>
          <w:i/>
        </w:rPr>
      </w:pPr>
      <w:r>
        <w:rPr>
          <w:i/>
        </w:rPr>
        <w:br w:type="page"/>
      </w:r>
    </w:p>
    <w:p w14:paraId="59D93F3C" w14:textId="438B1834" w:rsidR="00C74AFC" w:rsidRDefault="00251BA8" w:rsidP="00251BA8">
      <w:pPr>
        <w:jc w:val="center"/>
        <w:rPr>
          <w:b/>
          <w:bCs/>
          <w:iCs/>
          <w:u w:val="single"/>
        </w:rPr>
      </w:pPr>
      <w:r>
        <w:rPr>
          <w:b/>
          <w:bCs/>
          <w:iCs/>
          <w:u w:val="single"/>
        </w:rPr>
        <w:lastRenderedPageBreak/>
        <w:t>APPENDIX:</w:t>
      </w:r>
    </w:p>
    <w:p w14:paraId="5D2C7A05" w14:textId="7238F6C7" w:rsidR="00A32E86" w:rsidRPr="00A32E86" w:rsidRDefault="003950EB" w:rsidP="00251BA8">
      <w:pPr>
        <w:jc w:val="center"/>
        <w:rPr>
          <w:b/>
          <w:bCs/>
          <w:i/>
          <w:color w:val="FF0000"/>
          <w:u w:val="single"/>
        </w:rPr>
      </w:pPr>
      <w:r>
        <w:rPr>
          <w:b/>
          <w:bCs/>
          <w:i/>
          <w:color w:val="FF0000"/>
          <w:u w:val="single"/>
        </w:rPr>
        <w:t>(</w:t>
      </w:r>
      <w:r w:rsidR="00A32E86">
        <w:rPr>
          <w:b/>
          <w:bCs/>
          <w:i/>
          <w:color w:val="FF0000"/>
          <w:u w:val="single"/>
        </w:rPr>
        <w:t>Will be added after approved and converted to .pdf</w:t>
      </w:r>
      <w:r>
        <w:rPr>
          <w:b/>
          <w:bCs/>
          <w:i/>
          <w:color w:val="FF0000"/>
          <w:u w:val="single"/>
        </w:rPr>
        <w:t>)</w:t>
      </w:r>
    </w:p>
    <w:p w14:paraId="2283E865" w14:textId="77777777" w:rsidR="00251BA8" w:rsidRDefault="00251BA8" w:rsidP="00251BA8">
      <w:pPr>
        <w:jc w:val="center"/>
        <w:rPr>
          <w:b/>
          <w:bCs/>
          <w:iCs/>
          <w:u w:val="single"/>
        </w:rPr>
      </w:pPr>
    </w:p>
    <w:p w14:paraId="10E94DC5" w14:textId="77777777" w:rsidR="007B45A9" w:rsidRDefault="007B45A9" w:rsidP="00251BA8">
      <w:pPr>
        <w:rPr>
          <w:b/>
          <w:bCs/>
          <w:iCs/>
        </w:rPr>
      </w:pPr>
    </w:p>
    <w:p w14:paraId="52ABFC25" w14:textId="1D0D5025" w:rsidR="0015226C" w:rsidRDefault="0015226C" w:rsidP="00251BA8">
      <w:pPr>
        <w:rPr>
          <w:b/>
          <w:bCs/>
          <w:iCs/>
        </w:rPr>
      </w:pPr>
      <w:r>
        <w:rPr>
          <w:b/>
          <w:bCs/>
          <w:iCs/>
        </w:rPr>
        <w:t>See attached:</w:t>
      </w:r>
    </w:p>
    <w:p w14:paraId="011F0EAF" w14:textId="07DA0986" w:rsidR="007B45A9" w:rsidRDefault="00251BA8" w:rsidP="00251BA8">
      <w:pPr>
        <w:rPr>
          <w:b/>
          <w:bCs/>
          <w:iCs/>
        </w:rPr>
      </w:pPr>
      <w:r>
        <w:rPr>
          <w:b/>
          <w:bCs/>
          <w:iCs/>
        </w:rPr>
        <w:t>PUBLIC COMMENTS</w:t>
      </w:r>
    </w:p>
    <w:p w14:paraId="0243A271" w14:textId="03E4714D" w:rsidR="007B45A9" w:rsidRDefault="007B45A9" w:rsidP="00251BA8">
      <w:pPr>
        <w:rPr>
          <w:b/>
          <w:bCs/>
          <w:iCs/>
        </w:rPr>
      </w:pPr>
      <w:r>
        <w:rPr>
          <w:b/>
          <w:bCs/>
          <w:iCs/>
        </w:rPr>
        <w:t>REPORTS FROM TOWN STAFF</w:t>
      </w:r>
    </w:p>
    <w:p w14:paraId="74437D22" w14:textId="77777777" w:rsidR="00251BA8" w:rsidRPr="00251BA8" w:rsidRDefault="00251BA8" w:rsidP="00251BA8">
      <w:pPr>
        <w:rPr>
          <w:iCs/>
        </w:rPr>
      </w:pPr>
    </w:p>
    <w:p w14:paraId="6860BE4E" w14:textId="77777777" w:rsidR="00251BA8" w:rsidRPr="00251BA8" w:rsidRDefault="00251BA8" w:rsidP="00251BA8">
      <w:pPr>
        <w:rPr>
          <w:b/>
          <w:bCs/>
          <w:iCs/>
        </w:rPr>
      </w:pPr>
    </w:p>
    <w:p w14:paraId="6FF9604D" w14:textId="45922D0C" w:rsidR="005F7FE0" w:rsidRPr="00351E58" w:rsidRDefault="005F7FE0" w:rsidP="00351E58">
      <w:pPr>
        <w:rPr>
          <w:i/>
        </w:rPr>
      </w:pPr>
    </w:p>
    <w:sectPr w:rsidR="005F7FE0" w:rsidRPr="00351E58" w:rsidSect="003342AC">
      <w:headerReference w:type="even" r:id="rId11"/>
      <w:footerReference w:type="even" r:id="rId12"/>
      <w:footerReference w:type="default" r:id="rId13"/>
      <w:footerReference w:type="first" r:id="rId14"/>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85B" w14:textId="77777777" w:rsidR="005962C8" w:rsidRDefault="00CB0674">
      <w:r>
        <w:separator/>
      </w:r>
    </w:p>
  </w:endnote>
  <w:endnote w:type="continuationSeparator" w:id="0">
    <w:p w14:paraId="69EA2B7B" w14:textId="77777777" w:rsidR="005962C8" w:rsidRDefault="00C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0E9" w14:textId="77777777" w:rsidR="005962C8" w:rsidRDefault="00CB0674">
      <w:r>
        <w:separator/>
      </w:r>
    </w:p>
  </w:footnote>
  <w:footnote w:type="continuationSeparator" w:id="0">
    <w:p w14:paraId="49B03F32" w14:textId="77777777" w:rsidR="005962C8" w:rsidRDefault="00CB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5B1"/>
    <w:multiLevelType w:val="hybridMultilevel"/>
    <w:tmpl w:val="2B7C98E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D4117EA"/>
    <w:multiLevelType w:val="hybridMultilevel"/>
    <w:tmpl w:val="2676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B9009D"/>
    <w:multiLevelType w:val="hybridMultilevel"/>
    <w:tmpl w:val="54FA7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5C24BB"/>
    <w:multiLevelType w:val="hybridMultilevel"/>
    <w:tmpl w:val="B24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80003"/>
    <w:multiLevelType w:val="hybridMultilevel"/>
    <w:tmpl w:val="0AE41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B23600"/>
    <w:multiLevelType w:val="hybridMultilevel"/>
    <w:tmpl w:val="E1CCF4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C6E5B07"/>
    <w:multiLevelType w:val="hybridMultilevel"/>
    <w:tmpl w:val="B6CE75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14656613">
    <w:abstractNumId w:val="3"/>
  </w:num>
  <w:num w:numId="2" w16cid:durableId="50885679">
    <w:abstractNumId w:val="1"/>
  </w:num>
  <w:num w:numId="3" w16cid:durableId="1810636369">
    <w:abstractNumId w:val="2"/>
  </w:num>
  <w:num w:numId="4" w16cid:durableId="272370016">
    <w:abstractNumId w:val="5"/>
  </w:num>
  <w:num w:numId="5" w16cid:durableId="1591306643">
    <w:abstractNumId w:val="4"/>
  </w:num>
  <w:num w:numId="6" w16cid:durableId="784278115">
    <w:abstractNumId w:val="0"/>
  </w:num>
  <w:num w:numId="7" w16cid:durableId="1676302790">
    <w:abstractNumId w:val="7"/>
  </w:num>
  <w:num w:numId="8" w16cid:durableId="144916257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0667B"/>
    <w:rsid w:val="00007349"/>
    <w:rsid w:val="000126DF"/>
    <w:rsid w:val="00016C08"/>
    <w:rsid w:val="00016E6C"/>
    <w:rsid w:val="00016F05"/>
    <w:rsid w:val="0002344C"/>
    <w:rsid w:val="000247C5"/>
    <w:rsid w:val="00026B54"/>
    <w:rsid w:val="00033E3A"/>
    <w:rsid w:val="00045138"/>
    <w:rsid w:val="00051742"/>
    <w:rsid w:val="000520AB"/>
    <w:rsid w:val="000544A2"/>
    <w:rsid w:val="0005542B"/>
    <w:rsid w:val="0006071C"/>
    <w:rsid w:val="000612FA"/>
    <w:rsid w:val="00061E52"/>
    <w:rsid w:val="00064863"/>
    <w:rsid w:val="00076666"/>
    <w:rsid w:val="00084712"/>
    <w:rsid w:val="00086320"/>
    <w:rsid w:val="00086365"/>
    <w:rsid w:val="000A117D"/>
    <w:rsid w:val="000A4013"/>
    <w:rsid w:val="000A52BF"/>
    <w:rsid w:val="000A64AD"/>
    <w:rsid w:val="000A64CC"/>
    <w:rsid w:val="000A71CC"/>
    <w:rsid w:val="000B7933"/>
    <w:rsid w:val="000C0E3B"/>
    <w:rsid w:val="000C5B5D"/>
    <w:rsid w:val="000D2307"/>
    <w:rsid w:val="000D43B8"/>
    <w:rsid w:val="000D5286"/>
    <w:rsid w:val="000D63F4"/>
    <w:rsid w:val="000E5E01"/>
    <w:rsid w:val="000E6FE0"/>
    <w:rsid w:val="000F1C03"/>
    <w:rsid w:val="000F4B1B"/>
    <w:rsid w:val="000F5734"/>
    <w:rsid w:val="000F6024"/>
    <w:rsid w:val="00101160"/>
    <w:rsid w:val="001049FD"/>
    <w:rsid w:val="00106352"/>
    <w:rsid w:val="00107378"/>
    <w:rsid w:val="00107A41"/>
    <w:rsid w:val="00112FC4"/>
    <w:rsid w:val="0011319E"/>
    <w:rsid w:val="00123357"/>
    <w:rsid w:val="0013155A"/>
    <w:rsid w:val="00133658"/>
    <w:rsid w:val="00134A38"/>
    <w:rsid w:val="0013577E"/>
    <w:rsid w:val="00136B4F"/>
    <w:rsid w:val="00145577"/>
    <w:rsid w:val="00146EC5"/>
    <w:rsid w:val="0014725E"/>
    <w:rsid w:val="00150967"/>
    <w:rsid w:val="001515F9"/>
    <w:rsid w:val="0015226C"/>
    <w:rsid w:val="001660B8"/>
    <w:rsid w:val="001724B4"/>
    <w:rsid w:val="00174110"/>
    <w:rsid w:val="001777AB"/>
    <w:rsid w:val="00182C2B"/>
    <w:rsid w:val="00184817"/>
    <w:rsid w:val="001920FC"/>
    <w:rsid w:val="00192F78"/>
    <w:rsid w:val="00193E1B"/>
    <w:rsid w:val="001940A5"/>
    <w:rsid w:val="00196AA2"/>
    <w:rsid w:val="001A224E"/>
    <w:rsid w:val="001A2923"/>
    <w:rsid w:val="001A2A62"/>
    <w:rsid w:val="001A3AAA"/>
    <w:rsid w:val="001B1386"/>
    <w:rsid w:val="001B1606"/>
    <w:rsid w:val="001B7648"/>
    <w:rsid w:val="001C0C26"/>
    <w:rsid w:val="001C154E"/>
    <w:rsid w:val="001C2F07"/>
    <w:rsid w:val="001D0BAB"/>
    <w:rsid w:val="001D43D1"/>
    <w:rsid w:val="001E2B84"/>
    <w:rsid w:val="001F0B69"/>
    <w:rsid w:val="001F6048"/>
    <w:rsid w:val="00200E80"/>
    <w:rsid w:val="00203A77"/>
    <w:rsid w:val="00204CA2"/>
    <w:rsid w:val="00205247"/>
    <w:rsid w:val="002073F0"/>
    <w:rsid w:val="0020777D"/>
    <w:rsid w:val="00214322"/>
    <w:rsid w:val="002227E5"/>
    <w:rsid w:val="00225E72"/>
    <w:rsid w:val="00236242"/>
    <w:rsid w:val="0024461A"/>
    <w:rsid w:val="00245798"/>
    <w:rsid w:val="00245B3F"/>
    <w:rsid w:val="00251BA8"/>
    <w:rsid w:val="00253B2E"/>
    <w:rsid w:val="0025598A"/>
    <w:rsid w:val="002601ED"/>
    <w:rsid w:val="00262089"/>
    <w:rsid w:val="00263D53"/>
    <w:rsid w:val="0026500C"/>
    <w:rsid w:val="002671F0"/>
    <w:rsid w:val="00276A30"/>
    <w:rsid w:val="00281866"/>
    <w:rsid w:val="002832CA"/>
    <w:rsid w:val="00283C10"/>
    <w:rsid w:val="0028461E"/>
    <w:rsid w:val="00284999"/>
    <w:rsid w:val="00285453"/>
    <w:rsid w:val="00286F3D"/>
    <w:rsid w:val="0029138B"/>
    <w:rsid w:val="00297E60"/>
    <w:rsid w:val="00297F68"/>
    <w:rsid w:val="002A51A5"/>
    <w:rsid w:val="002A61D7"/>
    <w:rsid w:val="002A7EFC"/>
    <w:rsid w:val="002B40AE"/>
    <w:rsid w:val="002B43EB"/>
    <w:rsid w:val="002B7350"/>
    <w:rsid w:val="002B7546"/>
    <w:rsid w:val="002C0853"/>
    <w:rsid w:val="002C103C"/>
    <w:rsid w:val="002C61F0"/>
    <w:rsid w:val="002D645E"/>
    <w:rsid w:val="002E272C"/>
    <w:rsid w:val="002F264C"/>
    <w:rsid w:val="002F495A"/>
    <w:rsid w:val="002F66B1"/>
    <w:rsid w:val="00301640"/>
    <w:rsid w:val="00301D9A"/>
    <w:rsid w:val="00303BC3"/>
    <w:rsid w:val="003047DA"/>
    <w:rsid w:val="003104B4"/>
    <w:rsid w:val="00313047"/>
    <w:rsid w:val="00315F9E"/>
    <w:rsid w:val="00322C7F"/>
    <w:rsid w:val="00322DF7"/>
    <w:rsid w:val="00323A4C"/>
    <w:rsid w:val="003263E6"/>
    <w:rsid w:val="003271FA"/>
    <w:rsid w:val="00332675"/>
    <w:rsid w:val="00332844"/>
    <w:rsid w:val="003342AC"/>
    <w:rsid w:val="00334779"/>
    <w:rsid w:val="00335D59"/>
    <w:rsid w:val="00337F48"/>
    <w:rsid w:val="00340AB0"/>
    <w:rsid w:val="00351E58"/>
    <w:rsid w:val="0035300B"/>
    <w:rsid w:val="00353E6E"/>
    <w:rsid w:val="00354C08"/>
    <w:rsid w:val="00354D74"/>
    <w:rsid w:val="0035515F"/>
    <w:rsid w:val="00363D75"/>
    <w:rsid w:val="00367317"/>
    <w:rsid w:val="00370CA4"/>
    <w:rsid w:val="003727B2"/>
    <w:rsid w:val="0037752E"/>
    <w:rsid w:val="00387D73"/>
    <w:rsid w:val="003906AE"/>
    <w:rsid w:val="003924BE"/>
    <w:rsid w:val="00394890"/>
    <w:rsid w:val="00394F6F"/>
    <w:rsid w:val="003950EB"/>
    <w:rsid w:val="003954EF"/>
    <w:rsid w:val="00395AE8"/>
    <w:rsid w:val="0039704C"/>
    <w:rsid w:val="00397D6A"/>
    <w:rsid w:val="003A0145"/>
    <w:rsid w:val="003A1C5C"/>
    <w:rsid w:val="003A2186"/>
    <w:rsid w:val="003A2EF9"/>
    <w:rsid w:val="003A31AB"/>
    <w:rsid w:val="003A79C7"/>
    <w:rsid w:val="003B1864"/>
    <w:rsid w:val="003B1DF0"/>
    <w:rsid w:val="003B3C39"/>
    <w:rsid w:val="003B466B"/>
    <w:rsid w:val="003B6514"/>
    <w:rsid w:val="003C01A2"/>
    <w:rsid w:val="003C0BD0"/>
    <w:rsid w:val="003C3471"/>
    <w:rsid w:val="003D47C8"/>
    <w:rsid w:val="003D7C5F"/>
    <w:rsid w:val="003E16C5"/>
    <w:rsid w:val="003E1A8A"/>
    <w:rsid w:val="003E35F4"/>
    <w:rsid w:val="003E3965"/>
    <w:rsid w:val="003E407B"/>
    <w:rsid w:val="004008E7"/>
    <w:rsid w:val="00401C60"/>
    <w:rsid w:val="00403260"/>
    <w:rsid w:val="00410F89"/>
    <w:rsid w:val="0041152C"/>
    <w:rsid w:val="00411828"/>
    <w:rsid w:val="00412C45"/>
    <w:rsid w:val="00417B36"/>
    <w:rsid w:val="00417F7E"/>
    <w:rsid w:val="00420DA5"/>
    <w:rsid w:val="00425AD1"/>
    <w:rsid w:val="004314CF"/>
    <w:rsid w:val="004365C8"/>
    <w:rsid w:val="0044091B"/>
    <w:rsid w:val="00442CCD"/>
    <w:rsid w:val="00444E9E"/>
    <w:rsid w:val="00451C75"/>
    <w:rsid w:val="0045299B"/>
    <w:rsid w:val="00456207"/>
    <w:rsid w:val="00463560"/>
    <w:rsid w:val="00463F7A"/>
    <w:rsid w:val="00465966"/>
    <w:rsid w:val="004664EC"/>
    <w:rsid w:val="0047008F"/>
    <w:rsid w:val="004745C6"/>
    <w:rsid w:val="00474BFB"/>
    <w:rsid w:val="00476CA4"/>
    <w:rsid w:val="00481740"/>
    <w:rsid w:val="00482A74"/>
    <w:rsid w:val="0048310E"/>
    <w:rsid w:val="004A1814"/>
    <w:rsid w:val="004A2DEA"/>
    <w:rsid w:val="004A30B5"/>
    <w:rsid w:val="004A6F8D"/>
    <w:rsid w:val="004B1B40"/>
    <w:rsid w:val="004B2C38"/>
    <w:rsid w:val="004B5621"/>
    <w:rsid w:val="004C2329"/>
    <w:rsid w:val="004C2D3C"/>
    <w:rsid w:val="004C43DB"/>
    <w:rsid w:val="004D66C2"/>
    <w:rsid w:val="004E1DC7"/>
    <w:rsid w:val="004E3A27"/>
    <w:rsid w:val="004E68BC"/>
    <w:rsid w:val="004E690A"/>
    <w:rsid w:val="00501FB4"/>
    <w:rsid w:val="00503E07"/>
    <w:rsid w:val="00505FE6"/>
    <w:rsid w:val="00511075"/>
    <w:rsid w:val="00512A35"/>
    <w:rsid w:val="005173BD"/>
    <w:rsid w:val="0051782B"/>
    <w:rsid w:val="00517907"/>
    <w:rsid w:val="00520831"/>
    <w:rsid w:val="00521BEF"/>
    <w:rsid w:val="00522B80"/>
    <w:rsid w:val="00526627"/>
    <w:rsid w:val="00526EBE"/>
    <w:rsid w:val="00534F49"/>
    <w:rsid w:val="005402F4"/>
    <w:rsid w:val="00540992"/>
    <w:rsid w:val="0054110F"/>
    <w:rsid w:val="0054351D"/>
    <w:rsid w:val="00545D55"/>
    <w:rsid w:val="0054704F"/>
    <w:rsid w:val="00547FFE"/>
    <w:rsid w:val="00551CAB"/>
    <w:rsid w:val="0055488B"/>
    <w:rsid w:val="00555A08"/>
    <w:rsid w:val="005569FC"/>
    <w:rsid w:val="00560E67"/>
    <w:rsid w:val="00562314"/>
    <w:rsid w:val="00562B9A"/>
    <w:rsid w:val="00562ED7"/>
    <w:rsid w:val="005630A8"/>
    <w:rsid w:val="00565AC1"/>
    <w:rsid w:val="0057235E"/>
    <w:rsid w:val="0057610F"/>
    <w:rsid w:val="00582DB8"/>
    <w:rsid w:val="00585A29"/>
    <w:rsid w:val="00586EEF"/>
    <w:rsid w:val="00591991"/>
    <w:rsid w:val="00592ABF"/>
    <w:rsid w:val="00594A18"/>
    <w:rsid w:val="005962C8"/>
    <w:rsid w:val="00597054"/>
    <w:rsid w:val="005A1B8C"/>
    <w:rsid w:val="005A2393"/>
    <w:rsid w:val="005A2DED"/>
    <w:rsid w:val="005B0A78"/>
    <w:rsid w:val="005B4E0A"/>
    <w:rsid w:val="005C4D9B"/>
    <w:rsid w:val="005C6B93"/>
    <w:rsid w:val="005D6BB5"/>
    <w:rsid w:val="005E1545"/>
    <w:rsid w:val="005F08EA"/>
    <w:rsid w:val="005F3D4B"/>
    <w:rsid w:val="005F3F03"/>
    <w:rsid w:val="005F679B"/>
    <w:rsid w:val="005F7529"/>
    <w:rsid w:val="005F7FE0"/>
    <w:rsid w:val="00603261"/>
    <w:rsid w:val="00604000"/>
    <w:rsid w:val="00604185"/>
    <w:rsid w:val="00606F88"/>
    <w:rsid w:val="00612047"/>
    <w:rsid w:val="00614CD3"/>
    <w:rsid w:val="00615356"/>
    <w:rsid w:val="00615962"/>
    <w:rsid w:val="00615D1E"/>
    <w:rsid w:val="006166C8"/>
    <w:rsid w:val="006168E8"/>
    <w:rsid w:val="00616E37"/>
    <w:rsid w:val="00632CD9"/>
    <w:rsid w:val="006361E3"/>
    <w:rsid w:val="006369D8"/>
    <w:rsid w:val="00651B79"/>
    <w:rsid w:val="00657B84"/>
    <w:rsid w:val="00661678"/>
    <w:rsid w:val="006652BB"/>
    <w:rsid w:val="006672C4"/>
    <w:rsid w:val="00670591"/>
    <w:rsid w:val="0067254C"/>
    <w:rsid w:val="00677ECF"/>
    <w:rsid w:val="0068265B"/>
    <w:rsid w:val="00685A6D"/>
    <w:rsid w:val="00691226"/>
    <w:rsid w:val="00691C6F"/>
    <w:rsid w:val="00691FE0"/>
    <w:rsid w:val="00692537"/>
    <w:rsid w:val="00693A45"/>
    <w:rsid w:val="00696B04"/>
    <w:rsid w:val="006A10EF"/>
    <w:rsid w:val="006A6BDE"/>
    <w:rsid w:val="006B21AA"/>
    <w:rsid w:val="006B3317"/>
    <w:rsid w:val="006B6C95"/>
    <w:rsid w:val="006C300A"/>
    <w:rsid w:val="006C362F"/>
    <w:rsid w:val="006D5126"/>
    <w:rsid w:val="006D5481"/>
    <w:rsid w:val="006D6C54"/>
    <w:rsid w:val="006E1472"/>
    <w:rsid w:val="006E289F"/>
    <w:rsid w:val="006E3612"/>
    <w:rsid w:val="006E3784"/>
    <w:rsid w:val="006F0A2F"/>
    <w:rsid w:val="006F0FD4"/>
    <w:rsid w:val="006F2B49"/>
    <w:rsid w:val="006F4D1F"/>
    <w:rsid w:val="00703B79"/>
    <w:rsid w:val="007052F2"/>
    <w:rsid w:val="00707DF6"/>
    <w:rsid w:val="00710389"/>
    <w:rsid w:val="00712B34"/>
    <w:rsid w:val="0071485F"/>
    <w:rsid w:val="00717CAD"/>
    <w:rsid w:val="00722D41"/>
    <w:rsid w:val="00724413"/>
    <w:rsid w:val="00724BE1"/>
    <w:rsid w:val="00737C5A"/>
    <w:rsid w:val="00742D85"/>
    <w:rsid w:val="00746EDA"/>
    <w:rsid w:val="00747170"/>
    <w:rsid w:val="007510F5"/>
    <w:rsid w:val="0075383A"/>
    <w:rsid w:val="00755BA3"/>
    <w:rsid w:val="007568B7"/>
    <w:rsid w:val="007635F7"/>
    <w:rsid w:val="00764F39"/>
    <w:rsid w:val="0077215D"/>
    <w:rsid w:val="00773025"/>
    <w:rsid w:val="007735B1"/>
    <w:rsid w:val="00774DEB"/>
    <w:rsid w:val="00774E6F"/>
    <w:rsid w:val="00774EF8"/>
    <w:rsid w:val="00780F47"/>
    <w:rsid w:val="00785A08"/>
    <w:rsid w:val="00791C23"/>
    <w:rsid w:val="00794C8D"/>
    <w:rsid w:val="007955D0"/>
    <w:rsid w:val="007A1EAC"/>
    <w:rsid w:val="007A2871"/>
    <w:rsid w:val="007A3C19"/>
    <w:rsid w:val="007A6759"/>
    <w:rsid w:val="007B45A9"/>
    <w:rsid w:val="007B7E23"/>
    <w:rsid w:val="007C055E"/>
    <w:rsid w:val="007C1BF6"/>
    <w:rsid w:val="007C2C23"/>
    <w:rsid w:val="007C6D28"/>
    <w:rsid w:val="007D2B89"/>
    <w:rsid w:val="007E15A9"/>
    <w:rsid w:val="007E19D2"/>
    <w:rsid w:val="007E6190"/>
    <w:rsid w:val="007F0575"/>
    <w:rsid w:val="007F231D"/>
    <w:rsid w:val="007F266B"/>
    <w:rsid w:val="007F2A73"/>
    <w:rsid w:val="007F536F"/>
    <w:rsid w:val="00810181"/>
    <w:rsid w:val="00812186"/>
    <w:rsid w:val="0081240C"/>
    <w:rsid w:val="00813D64"/>
    <w:rsid w:val="008165CB"/>
    <w:rsid w:val="00823E0E"/>
    <w:rsid w:val="0082473D"/>
    <w:rsid w:val="00825581"/>
    <w:rsid w:val="00826583"/>
    <w:rsid w:val="00827DE0"/>
    <w:rsid w:val="0083203B"/>
    <w:rsid w:val="008436E9"/>
    <w:rsid w:val="008469F1"/>
    <w:rsid w:val="0085067B"/>
    <w:rsid w:val="008526C4"/>
    <w:rsid w:val="008557D8"/>
    <w:rsid w:val="00866066"/>
    <w:rsid w:val="00866D0F"/>
    <w:rsid w:val="00867BEE"/>
    <w:rsid w:val="008700A3"/>
    <w:rsid w:val="008717D4"/>
    <w:rsid w:val="00872475"/>
    <w:rsid w:val="008732C8"/>
    <w:rsid w:val="00874D79"/>
    <w:rsid w:val="00875534"/>
    <w:rsid w:val="0087718B"/>
    <w:rsid w:val="00877424"/>
    <w:rsid w:val="008851D7"/>
    <w:rsid w:val="00887147"/>
    <w:rsid w:val="0088746F"/>
    <w:rsid w:val="00891E79"/>
    <w:rsid w:val="00892A71"/>
    <w:rsid w:val="008948E6"/>
    <w:rsid w:val="00897907"/>
    <w:rsid w:val="008A24AC"/>
    <w:rsid w:val="008A283C"/>
    <w:rsid w:val="008A3A8F"/>
    <w:rsid w:val="008A4ADC"/>
    <w:rsid w:val="008B42B3"/>
    <w:rsid w:val="008B5B19"/>
    <w:rsid w:val="008B6741"/>
    <w:rsid w:val="008C02BD"/>
    <w:rsid w:val="008C32E9"/>
    <w:rsid w:val="008C65F7"/>
    <w:rsid w:val="008C77D6"/>
    <w:rsid w:val="008D3EEB"/>
    <w:rsid w:val="008D4713"/>
    <w:rsid w:val="008D4B1F"/>
    <w:rsid w:val="008D7E3E"/>
    <w:rsid w:val="008E0681"/>
    <w:rsid w:val="008E7DB0"/>
    <w:rsid w:val="008F60AF"/>
    <w:rsid w:val="008F6165"/>
    <w:rsid w:val="008F6DBE"/>
    <w:rsid w:val="0090048C"/>
    <w:rsid w:val="009008DD"/>
    <w:rsid w:val="00903E8E"/>
    <w:rsid w:val="00905681"/>
    <w:rsid w:val="00905B3B"/>
    <w:rsid w:val="009200A2"/>
    <w:rsid w:val="00923197"/>
    <w:rsid w:val="00924964"/>
    <w:rsid w:val="00925CFE"/>
    <w:rsid w:val="00926489"/>
    <w:rsid w:val="009439D1"/>
    <w:rsid w:val="00946123"/>
    <w:rsid w:val="0096178E"/>
    <w:rsid w:val="0096542C"/>
    <w:rsid w:val="00965876"/>
    <w:rsid w:val="00967DBF"/>
    <w:rsid w:val="009707D0"/>
    <w:rsid w:val="0097263E"/>
    <w:rsid w:val="00977618"/>
    <w:rsid w:val="00986934"/>
    <w:rsid w:val="009877DF"/>
    <w:rsid w:val="00987D11"/>
    <w:rsid w:val="0099651F"/>
    <w:rsid w:val="009A2C4D"/>
    <w:rsid w:val="009A53A5"/>
    <w:rsid w:val="009B6386"/>
    <w:rsid w:val="009C06B4"/>
    <w:rsid w:val="009C17EC"/>
    <w:rsid w:val="009C31A3"/>
    <w:rsid w:val="009C3C31"/>
    <w:rsid w:val="009C578D"/>
    <w:rsid w:val="009C599C"/>
    <w:rsid w:val="009D5CC3"/>
    <w:rsid w:val="009D7BA3"/>
    <w:rsid w:val="009E5FC4"/>
    <w:rsid w:val="009F1108"/>
    <w:rsid w:val="009F1D02"/>
    <w:rsid w:val="009F52F1"/>
    <w:rsid w:val="009F5911"/>
    <w:rsid w:val="009F6A99"/>
    <w:rsid w:val="009F7F2B"/>
    <w:rsid w:val="00A02A19"/>
    <w:rsid w:val="00A10FB4"/>
    <w:rsid w:val="00A1268C"/>
    <w:rsid w:val="00A12CDC"/>
    <w:rsid w:val="00A164A2"/>
    <w:rsid w:val="00A24F22"/>
    <w:rsid w:val="00A30233"/>
    <w:rsid w:val="00A32E86"/>
    <w:rsid w:val="00A331A6"/>
    <w:rsid w:val="00A3435D"/>
    <w:rsid w:val="00A53344"/>
    <w:rsid w:val="00A56710"/>
    <w:rsid w:val="00A610CC"/>
    <w:rsid w:val="00A62748"/>
    <w:rsid w:val="00A62DDC"/>
    <w:rsid w:val="00A66145"/>
    <w:rsid w:val="00A6686F"/>
    <w:rsid w:val="00A67D63"/>
    <w:rsid w:val="00A72DCB"/>
    <w:rsid w:val="00A74049"/>
    <w:rsid w:val="00A8002C"/>
    <w:rsid w:val="00A86B57"/>
    <w:rsid w:val="00A87F43"/>
    <w:rsid w:val="00A92BF1"/>
    <w:rsid w:val="00A93360"/>
    <w:rsid w:val="00A93F58"/>
    <w:rsid w:val="00AA0E38"/>
    <w:rsid w:val="00AA1300"/>
    <w:rsid w:val="00AA64B4"/>
    <w:rsid w:val="00AA76EB"/>
    <w:rsid w:val="00AB24BD"/>
    <w:rsid w:val="00AB309A"/>
    <w:rsid w:val="00AB3FD1"/>
    <w:rsid w:val="00AB4B42"/>
    <w:rsid w:val="00AB54FE"/>
    <w:rsid w:val="00AC13C8"/>
    <w:rsid w:val="00AC3002"/>
    <w:rsid w:val="00AC63DD"/>
    <w:rsid w:val="00AD0583"/>
    <w:rsid w:val="00AD658D"/>
    <w:rsid w:val="00AE1898"/>
    <w:rsid w:val="00AE726B"/>
    <w:rsid w:val="00AE74EF"/>
    <w:rsid w:val="00AF273D"/>
    <w:rsid w:val="00AF430F"/>
    <w:rsid w:val="00B05D6B"/>
    <w:rsid w:val="00B1140F"/>
    <w:rsid w:val="00B1385E"/>
    <w:rsid w:val="00B260D5"/>
    <w:rsid w:val="00B3038D"/>
    <w:rsid w:val="00B337CD"/>
    <w:rsid w:val="00B3590C"/>
    <w:rsid w:val="00B36144"/>
    <w:rsid w:val="00B375FF"/>
    <w:rsid w:val="00B40F7D"/>
    <w:rsid w:val="00B410D7"/>
    <w:rsid w:val="00B411D4"/>
    <w:rsid w:val="00B43D10"/>
    <w:rsid w:val="00B470F7"/>
    <w:rsid w:val="00B5167B"/>
    <w:rsid w:val="00B521F3"/>
    <w:rsid w:val="00B52CB6"/>
    <w:rsid w:val="00B537EA"/>
    <w:rsid w:val="00B55DD6"/>
    <w:rsid w:val="00B613E6"/>
    <w:rsid w:val="00B7070B"/>
    <w:rsid w:val="00B766A3"/>
    <w:rsid w:val="00B767EE"/>
    <w:rsid w:val="00B84F1C"/>
    <w:rsid w:val="00B85192"/>
    <w:rsid w:val="00B87490"/>
    <w:rsid w:val="00B9468E"/>
    <w:rsid w:val="00B962D9"/>
    <w:rsid w:val="00B963A1"/>
    <w:rsid w:val="00BA28AB"/>
    <w:rsid w:val="00BB00C0"/>
    <w:rsid w:val="00BB17C4"/>
    <w:rsid w:val="00BB53AB"/>
    <w:rsid w:val="00BB5526"/>
    <w:rsid w:val="00BB5EB6"/>
    <w:rsid w:val="00BC1B57"/>
    <w:rsid w:val="00BC3F14"/>
    <w:rsid w:val="00BC4511"/>
    <w:rsid w:val="00BC4867"/>
    <w:rsid w:val="00BD1BF3"/>
    <w:rsid w:val="00BD3782"/>
    <w:rsid w:val="00BD4FDF"/>
    <w:rsid w:val="00BD7063"/>
    <w:rsid w:val="00BE2710"/>
    <w:rsid w:val="00C03682"/>
    <w:rsid w:val="00C07823"/>
    <w:rsid w:val="00C13477"/>
    <w:rsid w:val="00C13DCC"/>
    <w:rsid w:val="00C23127"/>
    <w:rsid w:val="00C23758"/>
    <w:rsid w:val="00C23A73"/>
    <w:rsid w:val="00C25293"/>
    <w:rsid w:val="00C336A2"/>
    <w:rsid w:val="00C343B7"/>
    <w:rsid w:val="00C407A5"/>
    <w:rsid w:val="00C45F33"/>
    <w:rsid w:val="00C470F6"/>
    <w:rsid w:val="00C5058D"/>
    <w:rsid w:val="00C5081D"/>
    <w:rsid w:val="00C54BCE"/>
    <w:rsid w:val="00C6577D"/>
    <w:rsid w:val="00C66AAB"/>
    <w:rsid w:val="00C74AFC"/>
    <w:rsid w:val="00C812A6"/>
    <w:rsid w:val="00C82DFC"/>
    <w:rsid w:val="00C8531F"/>
    <w:rsid w:val="00C927D8"/>
    <w:rsid w:val="00C9644E"/>
    <w:rsid w:val="00CA1F6C"/>
    <w:rsid w:val="00CA2DDC"/>
    <w:rsid w:val="00CA41C9"/>
    <w:rsid w:val="00CA5895"/>
    <w:rsid w:val="00CA66B4"/>
    <w:rsid w:val="00CA79A3"/>
    <w:rsid w:val="00CB0674"/>
    <w:rsid w:val="00CB1ED2"/>
    <w:rsid w:val="00CB5291"/>
    <w:rsid w:val="00CB60FB"/>
    <w:rsid w:val="00CC1D61"/>
    <w:rsid w:val="00CC208A"/>
    <w:rsid w:val="00CC4630"/>
    <w:rsid w:val="00CC7538"/>
    <w:rsid w:val="00CD292A"/>
    <w:rsid w:val="00CD4CB0"/>
    <w:rsid w:val="00CD5574"/>
    <w:rsid w:val="00CD6CB9"/>
    <w:rsid w:val="00CD6FEC"/>
    <w:rsid w:val="00CD7DD0"/>
    <w:rsid w:val="00CF7E04"/>
    <w:rsid w:val="00D0367F"/>
    <w:rsid w:val="00D11AF4"/>
    <w:rsid w:val="00D11C52"/>
    <w:rsid w:val="00D121A5"/>
    <w:rsid w:val="00D13C58"/>
    <w:rsid w:val="00D14876"/>
    <w:rsid w:val="00D203AB"/>
    <w:rsid w:val="00D2142F"/>
    <w:rsid w:val="00D22ABC"/>
    <w:rsid w:val="00D22E0F"/>
    <w:rsid w:val="00D25D7C"/>
    <w:rsid w:val="00D339D1"/>
    <w:rsid w:val="00D35BDD"/>
    <w:rsid w:val="00D40F5D"/>
    <w:rsid w:val="00D47097"/>
    <w:rsid w:val="00D502C4"/>
    <w:rsid w:val="00D5209D"/>
    <w:rsid w:val="00D53934"/>
    <w:rsid w:val="00D555F0"/>
    <w:rsid w:val="00D579F1"/>
    <w:rsid w:val="00D618E4"/>
    <w:rsid w:val="00D61EBF"/>
    <w:rsid w:val="00D6223D"/>
    <w:rsid w:val="00D62CCC"/>
    <w:rsid w:val="00D63A5D"/>
    <w:rsid w:val="00D63FDC"/>
    <w:rsid w:val="00D67044"/>
    <w:rsid w:val="00D713AC"/>
    <w:rsid w:val="00D83473"/>
    <w:rsid w:val="00D84540"/>
    <w:rsid w:val="00D90BC5"/>
    <w:rsid w:val="00D95B05"/>
    <w:rsid w:val="00D97C4E"/>
    <w:rsid w:val="00DA1E48"/>
    <w:rsid w:val="00DA6399"/>
    <w:rsid w:val="00DA7643"/>
    <w:rsid w:val="00DC0585"/>
    <w:rsid w:val="00DC063B"/>
    <w:rsid w:val="00DC5394"/>
    <w:rsid w:val="00DD3194"/>
    <w:rsid w:val="00DD54FF"/>
    <w:rsid w:val="00DD5B90"/>
    <w:rsid w:val="00DE2C00"/>
    <w:rsid w:val="00DE509A"/>
    <w:rsid w:val="00DF0A0F"/>
    <w:rsid w:val="00DF23B8"/>
    <w:rsid w:val="00E14D8D"/>
    <w:rsid w:val="00E16D02"/>
    <w:rsid w:val="00E22BC2"/>
    <w:rsid w:val="00E41ED1"/>
    <w:rsid w:val="00E4205C"/>
    <w:rsid w:val="00E42A12"/>
    <w:rsid w:val="00E43451"/>
    <w:rsid w:val="00E450DC"/>
    <w:rsid w:val="00E45671"/>
    <w:rsid w:val="00E5048E"/>
    <w:rsid w:val="00E5156B"/>
    <w:rsid w:val="00E520C4"/>
    <w:rsid w:val="00E61AD6"/>
    <w:rsid w:val="00E62D5F"/>
    <w:rsid w:val="00E644BF"/>
    <w:rsid w:val="00E7625D"/>
    <w:rsid w:val="00E806FA"/>
    <w:rsid w:val="00E825CF"/>
    <w:rsid w:val="00E82D08"/>
    <w:rsid w:val="00E8588A"/>
    <w:rsid w:val="00E92035"/>
    <w:rsid w:val="00EA4F17"/>
    <w:rsid w:val="00EA5AEC"/>
    <w:rsid w:val="00EA6376"/>
    <w:rsid w:val="00EB2063"/>
    <w:rsid w:val="00EB5789"/>
    <w:rsid w:val="00EC3A98"/>
    <w:rsid w:val="00EC61DB"/>
    <w:rsid w:val="00EC62E8"/>
    <w:rsid w:val="00EC7BC2"/>
    <w:rsid w:val="00ED1F26"/>
    <w:rsid w:val="00ED6BCF"/>
    <w:rsid w:val="00EE2B79"/>
    <w:rsid w:val="00EE3B96"/>
    <w:rsid w:val="00EE4F35"/>
    <w:rsid w:val="00EE639A"/>
    <w:rsid w:val="00EE7E25"/>
    <w:rsid w:val="00EF072E"/>
    <w:rsid w:val="00EF429A"/>
    <w:rsid w:val="00EF430E"/>
    <w:rsid w:val="00EF47CB"/>
    <w:rsid w:val="00EF5218"/>
    <w:rsid w:val="00EF57F7"/>
    <w:rsid w:val="00EF63E7"/>
    <w:rsid w:val="00EF7C5F"/>
    <w:rsid w:val="00F03D7D"/>
    <w:rsid w:val="00F059A6"/>
    <w:rsid w:val="00F17C36"/>
    <w:rsid w:val="00F25225"/>
    <w:rsid w:val="00F26F4C"/>
    <w:rsid w:val="00F26FBA"/>
    <w:rsid w:val="00F36353"/>
    <w:rsid w:val="00F375B9"/>
    <w:rsid w:val="00F37D02"/>
    <w:rsid w:val="00F53D0E"/>
    <w:rsid w:val="00F60AF3"/>
    <w:rsid w:val="00F645D8"/>
    <w:rsid w:val="00F647C4"/>
    <w:rsid w:val="00F67A9B"/>
    <w:rsid w:val="00F75638"/>
    <w:rsid w:val="00F75684"/>
    <w:rsid w:val="00F800D1"/>
    <w:rsid w:val="00F81C17"/>
    <w:rsid w:val="00F8428D"/>
    <w:rsid w:val="00F863D0"/>
    <w:rsid w:val="00F87136"/>
    <w:rsid w:val="00F94E7C"/>
    <w:rsid w:val="00F97495"/>
    <w:rsid w:val="00FA5610"/>
    <w:rsid w:val="00FA6A8E"/>
    <w:rsid w:val="00FA6FC4"/>
    <w:rsid w:val="00FB01D6"/>
    <w:rsid w:val="00FB0AD1"/>
    <w:rsid w:val="00FB2843"/>
    <w:rsid w:val="00FC517F"/>
    <w:rsid w:val="00FD223D"/>
    <w:rsid w:val="00FD4F89"/>
    <w:rsid w:val="00FD6B56"/>
    <w:rsid w:val="00FD7782"/>
    <w:rsid w:val="00FE0128"/>
    <w:rsid w:val="00FE4CA9"/>
    <w:rsid w:val="00FE73C0"/>
    <w:rsid w:val="00FE7703"/>
    <w:rsid w:val="00FF1AE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8D"/>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2833">
      <w:bodyDiv w:val="1"/>
      <w:marLeft w:val="0"/>
      <w:marRight w:val="0"/>
      <w:marTop w:val="0"/>
      <w:marBottom w:val="0"/>
      <w:divBdr>
        <w:top w:val="none" w:sz="0" w:space="0" w:color="auto"/>
        <w:left w:val="none" w:sz="0" w:space="0" w:color="auto"/>
        <w:bottom w:val="none" w:sz="0" w:space="0" w:color="auto"/>
        <w:right w:val="none" w:sz="0" w:space="0" w:color="auto"/>
      </w:divBdr>
    </w:div>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0622085">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579216129">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004671982">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423332919">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515220434">
      <w:bodyDiv w:val="1"/>
      <w:marLeft w:val="0"/>
      <w:marRight w:val="0"/>
      <w:marTop w:val="0"/>
      <w:marBottom w:val="0"/>
      <w:divBdr>
        <w:top w:val="none" w:sz="0" w:space="0" w:color="auto"/>
        <w:left w:val="none" w:sz="0" w:space="0" w:color="auto"/>
        <w:bottom w:val="none" w:sz="0" w:space="0" w:color="auto"/>
        <w:right w:val="none" w:sz="0" w:space="0" w:color="auto"/>
      </w:divBdr>
    </w:div>
    <w:div w:id="1537423790">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cycletompkins.org/tcrmm-follow-up-on-draft-local-solid-waste-management-plan/" TargetMode="External"/><Relationship Id="rId4" Type="http://schemas.openxmlformats.org/officeDocument/2006/relationships/settings" Target="settings.xml"/><Relationship Id="rId9" Type="http://schemas.openxmlformats.org/officeDocument/2006/relationships/hyperlink" Target="https://www.gillibrand.senate.gov/news/press/release/in-seneca-county-gillibrand-announces-legislation-to-designate-the-finger-lakes-region-as-a-national-heritage-are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14</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Carissa Parlato</cp:lastModifiedBy>
  <cp:revision>100</cp:revision>
  <cp:lastPrinted>2023-10-11T17:36:00Z</cp:lastPrinted>
  <dcterms:created xsi:type="dcterms:W3CDTF">2023-10-09T15:45:00Z</dcterms:created>
  <dcterms:modified xsi:type="dcterms:W3CDTF">2023-10-19T15:34:00Z</dcterms:modified>
</cp:coreProperties>
</file>